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3C" w:rsidRPr="0060116D" w:rsidRDefault="0015203C" w:rsidP="0060116D">
      <w:pPr>
        <w:spacing w:after="0" w:line="240" w:lineRule="auto"/>
        <w:ind w:firstLine="284"/>
        <w:jc w:val="both"/>
        <w:rPr>
          <w:rFonts w:ascii="Times New Roman" w:eastAsia="Calibri" w:hAnsi="Times New Roman" w:cs="Times New Roman"/>
          <w:color w:val="000000"/>
          <w:sz w:val="20"/>
          <w:szCs w:val="20"/>
        </w:rPr>
      </w:pPr>
    </w:p>
    <w:p w:rsidR="0015203C" w:rsidRPr="0060116D" w:rsidRDefault="0015203C" w:rsidP="0060116D">
      <w:pPr>
        <w:autoSpaceDE w:val="0"/>
        <w:autoSpaceDN w:val="0"/>
        <w:spacing w:after="0" w:line="240" w:lineRule="auto"/>
        <w:jc w:val="center"/>
        <w:rPr>
          <w:rFonts w:ascii="Times New Roman" w:eastAsia="Times New Roman" w:hAnsi="Times New Roman" w:cs="Times New Roman"/>
          <w:i/>
          <w:iCs/>
          <w:sz w:val="20"/>
          <w:szCs w:val="20"/>
          <w:u w:val="single"/>
          <w:lang w:eastAsia="cs-CZ"/>
        </w:rPr>
      </w:pPr>
      <w:r w:rsidRPr="0060116D">
        <w:rPr>
          <w:rFonts w:ascii="Times New Roman" w:eastAsia="Times New Roman" w:hAnsi="Times New Roman" w:cs="Times New Roman"/>
          <w:i/>
          <w:iCs/>
          <w:sz w:val="20"/>
          <w:szCs w:val="20"/>
          <w:u w:val="single"/>
          <w:lang w:eastAsia="cs-CZ"/>
        </w:rPr>
        <w:t>Filozofie, ekonomie, politologie, sociologie, psychologie, historiografie</w:t>
      </w:r>
    </w:p>
    <w:p w:rsidR="0015203C" w:rsidRPr="0060116D" w:rsidRDefault="0015203C" w:rsidP="0060116D">
      <w:pPr>
        <w:autoSpaceDE w:val="0"/>
        <w:autoSpaceDN w:val="0"/>
        <w:spacing w:after="0" w:line="240" w:lineRule="auto"/>
        <w:jc w:val="center"/>
        <w:rPr>
          <w:rFonts w:ascii="Times New Roman" w:eastAsia="Times New Roman" w:hAnsi="Times New Roman" w:cs="Times New Roman"/>
          <w:b/>
          <w:bCs/>
          <w:sz w:val="128"/>
          <w:szCs w:val="128"/>
          <w:lang w:eastAsia="cs-CZ"/>
        </w:rPr>
      </w:pPr>
      <w:r w:rsidRPr="0060116D">
        <w:rPr>
          <w:rFonts w:ascii="Times New Roman" w:eastAsia="Times New Roman" w:hAnsi="Times New Roman" w:cs="Times New Roman"/>
          <w:b/>
          <w:bCs/>
          <w:sz w:val="128"/>
          <w:szCs w:val="128"/>
          <w:lang w:eastAsia="cs-CZ"/>
        </w:rPr>
        <w:t>MARATHON</w:t>
      </w:r>
    </w:p>
    <w:p w:rsidR="0015203C" w:rsidRPr="0060116D" w:rsidRDefault="0015203C" w:rsidP="0060116D">
      <w:pPr>
        <w:autoSpaceDE w:val="0"/>
        <w:autoSpaceDN w:val="0"/>
        <w:spacing w:after="0" w:line="240" w:lineRule="auto"/>
        <w:jc w:val="center"/>
        <w:rPr>
          <w:rFonts w:ascii="Times New Roman" w:eastAsia="Times New Roman" w:hAnsi="Times New Roman" w:cs="Times New Roman"/>
          <w:b/>
          <w:bCs/>
          <w:sz w:val="24"/>
          <w:szCs w:val="24"/>
          <w:lang w:eastAsia="cs-CZ"/>
        </w:rPr>
      </w:pPr>
    </w:p>
    <w:p w:rsidR="0015203C" w:rsidRPr="0060116D" w:rsidRDefault="00A5149B" w:rsidP="0060116D">
      <w:pPr>
        <w:autoSpaceDE w:val="0"/>
        <w:autoSpaceDN w:val="0"/>
        <w:spacing w:after="0" w:line="240" w:lineRule="auto"/>
        <w:jc w:val="center"/>
        <w:rPr>
          <w:rFonts w:ascii="Times New Roman" w:eastAsia="Times New Roman" w:hAnsi="Times New Roman" w:cs="Times New Roman"/>
          <w:b/>
          <w:bCs/>
          <w:sz w:val="72"/>
          <w:szCs w:val="72"/>
          <w:lang w:eastAsia="cs-CZ"/>
        </w:rPr>
      </w:pPr>
      <w:r w:rsidRPr="0060116D">
        <w:rPr>
          <w:rFonts w:ascii="Times New Roman" w:eastAsia="Times New Roman" w:hAnsi="Times New Roman" w:cs="Times New Roman"/>
          <w:b/>
          <w:bCs/>
          <w:sz w:val="72"/>
          <w:szCs w:val="72"/>
          <w:lang w:eastAsia="cs-CZ"/>
        </w:rPr>
        <w:t>Zvláštní číslo</w:t>
      </w:r>
      <w:r w:rsidR="0015203C" w:rsidRPr="0060116D">
        <w:rPr>
          <w:rFonts w:ascii="Times New Roman" w:eastAsia="Times New Roman" w:hAnsi="Times New Roman" w:cs="Times New Roman"/>
          <w:b/>
          <w:bCs/>
          <w:sz w:val="72"/>
          <w:szCs w:val="72"/>
          <w:lang w:eastAsia="cs-CZ"/>
        </w:rPr>
        <w:t>/2016</w:t>
      </w:r>
    </w:p>
    <w:p w:rsidR="0015203C" w:rsidRPr="0060116D" w:rsidRDefault="0015203C" w:rsidP="0060116D">
      <w:pPr>
        <w:autoSpaceDE w:val="0"/>
        <w:autoSpaceDN w:val="0"/>
        <w:spacing w:after="0" w:line="240" w:lineRule="auto"/>
        <w:jc w:val="center"/>
        <w:rPr>
          <w:rFonts w:ascii="Times New Roman" w:eastAsia="Times New Roman" w:hAnsi="Times New Roman" w:cs="Times New Roman"/>
          <w:b/>
          <w:bCs/>
          <w:sz w:val="48"/>
          <w:szCs w:val="48"/>
          <w:lang w:eastAsia="cs-CZ"/>
        </w:rPr>
      </w:pPr>
      <w:r w:rsidRPr="0060116D">
        <w:rPr>
          <w:rFonts w:ascii="Times New Roman" w:eastAsia="Times New Roman" w:hAnsi="Times New Roman" w:cs="Times New Roman"/>
          <w:b/>
          <w:bCs/>
          <w:sz w:val="48"/>
          <w:szCs w:val="48"/>
          <w:lang w:eastAsia="cs-CZ"/>
        </w:rPr>
        <w:t>číslo 1</w:t>
      </w:r>
      <w:r w:rsidR="00A5149B" w:rsidRPr="0060116D">
        <w:rPr>
          <w:rFonts w:ascii="Times New Roman" w:eastAsia="Times New Roman" w:hAnsi="Times New Roman" w:cs="Times New Roman"/>
          <w:b/>
          <w:bCs/>
          <w:sz w:val="48"/>
          <w:szCs w:val="48"/>
          <w:lang w:eastAsia="cs-CZ"/>
        </w:rPr>
        <w:t>41</w:t>
      </w:r>
    </w:p>
    <w:p w:rsidR="0015203C" w:rsidRPr="0060116D" w:rsidRDefault="0015203C" w:rsidP="0060116D">
      <w:pPr>
        <w:autoSpaceDE w:val="0"/>
        <w:autoSpaceDN w:val="0"/>
        <w:spacing w:after="0" w:line="240" w:lineRule="auto"/>
        <w:jc w:val="center"/>
        <w:rPr>
          <w:rFonts w:ascii="Times New Roman" w:eastAsia="Times New Roman" w:hAnsi="Times New Roman" w:cs="Times New Roman"/>
          <w:b/>
          <w:bCs/>
          <w:sz w:val="36"/>
          <w:szCs w:val="36"/>
          <w:lang w:eastAsia="cs-CZ"/>
        </w:rPr>
      </w:pPr>
      <w:r w:rsidRPr="0060116D">
        <w:rPr>
          <w:rFonts w:ascii="Times New Roman" w:eastAsia="Times New Roman" w:hAnsi="Times New Roman" w:cs="Times New Roman"/>
          <w:b/>
          <w:bCs/>
          <w:sz w:val="36"/>
          <w:szCs w:val="36"/>
          <w:lang w:eastAsia="cs-CZ"/>
        </w:rPr>
        <w:t>_________________________________________</w:t>
      </w:r>
    </w:p>
    <w:p w:rsidR="0015203C" w:rsidRPr="0060116D" w:rsidRDefault="0015203C" w:rsidP="0060116D">
      <w:pPr>
        <w:autoSpaceDE w:val="0"/>
        <w:autoSpaceDN w:val="0"/>
        <w:spacing w:after="0" w:line="240" w:lineRule="auto"/>
        <w:jc w:val="center"/>
        <w:rPr>
          <w:rFonts w:ascii="Times New Roman" w:eastAsia="Times New Roman" w:hAnsi="Times New Roman" w:cs="Times New Roman"/>
          <w:b/>
          <w:bCs/>
          <w:sz w:val="36"/>
          <w:szCs w:val="36"/>
          <w:lang w:eastAsia="cs-CZ"/>
        </w:rPr>
      </w:pPr>
      <w:r w:rsidRPr="0060116D">
        <w:rPr>
          <w:rFonts w:ascii="Times New Roman" w:eastAsia="Times New Roman" w:hAnsi="Times New Roman" w:cs="Times New Roman"/>
          <w:b/>
          <w:bCs/>
          <w:sz w:val="36"/>
          <w:szCs w:val="36"/>
          <w:lang w:eastAsia="cs-CZ"/>
        </w:rPr>
        <w:t>Teoretický časopis věnovaný otázkám postavení</w:t>
      </w:r>
    </w:p>
    <w:p w:rsidR="0015203C" w:rsidRPr="0060116D" w:rsidRDefault="0015203C" w:rsidP="0060116D">
      <w:pPr>
        <w:autoSpaceDE w:val="0"/>
        <w:autoSpaceDN w:val="0"/>
        <w:spacing w:after="0" w:line="240" w:lineRule="auto"/>
        <w:jc w:val="center"/>
        <w:rPr>
          <w:rFonts w:ascii="Times New Roman" w:eastAsia="Times New Roman" w:hAnsi="Times New Roman" w:cs="Times New Roman"/>
          <w:b/>
          <w:bCs/>
          <w:sz w:val="36"/>
          <w:szCs w:val="36"/>
          <w:u w:val="single"/>
          <w:lang w:eastAsia="cs-CZ"/>
        </w:rPr>
      </w:pPr>
      <w:r w:rsidRPr="0060116D">
        <w:rPr>
          <w:rFonts w:ascii="Times New Roman" w:eastAsia="Times New Roman" w:hAnsi="Times New Roman" w:cs="Times New Roman"/>
          <w:b/>
          <w:bCs/>
          <w:sz w:val="36"/>
          <w:szCs w:val="36"/>
          <w:u w:val="single"/>
          <w:lang w:eastAsia="cs-CZ"/>
        </w:rPr>
        <w:t>člověka ve světě, ve společnosti, v současném dění</w:t>
      </w:r>
    </w:p>
    <w:p w:rsidR="0015203C" w:rsidRPr="0060116D" w:rsidRDefault="0015203C" w:rsidP="0060116D">
      <w:pPr>
        <w:autoSpaceDE w:val="0"/>
        <w:autoSpaceDN w:val="0"/>
        <w:spacing w:after="0" w:line="240" w:lineRule="auto"/>
        <w:jc w:val="center"/>
        <w:rPr>
          <w:rFonts w:ascii="Times New Roman" w:eastAsia="Times New Roman" w:hAnsi="Times New Roman" w:cs="Times New Roman"/>
          <w:b/>
          <w:bCs/>
          <w:sz w:val="28"/>
          <w:szCs w:val="28"/>
          <w:lang w:eastAsia="cs-CZ"/>
        </w:rPr>
      </w:pPr>
    </w:p>
    <w:sdt>
      <w:sdtPr>
        <w:rPr>
          <w:rFonts w:ascii="Times New Roman" w:eastAsia="Calibri" w:hAnsi="Times New Roman" w:cs="Times New Roman"/>
          <w:color w:val="000000"/>
          <w:sz w:val="24"/>
        </w:rPr>
        <w:id w:val="190956689"/>
        <w:docPartObj>
          <w:docPartGallery w:val="Table of Contents"/>
          <w:docPartUnique/>
        </w:docPartObj>
      </w:sdtPr>
      <w:sdtContent>
        <w:sdt>
          <w:sdtPr>
            <w:rPr>
              <w:rFonts w:ascii="Times New Roman" w:eastAsia="Calibri" w:hAnsi="Times New Roman" w:cs="Times New Roman"/>
              <w:color w:val="000000"/>
              <w:sz w:val="24"/>
              <w:szCs w:val="24"/>
            </w:rPr>
            <w:id w:val="1955595619"/>
            <w:docPartObj>
              <w:docPartGallery w:val="Table of Contents"/>
              <w:docPartUnique/>
            </w:docPartObj>
          </w:sdtPr>
          <w:sdtContent>
            <w:p w:rsidR="0015203C" w:rsidRPr="0060116D" w:rsidRDefault="0015203C" w:rsidP="0060116D">
              <w:pPr>
                <w:keepNext/>
                <w:keepLines/>
                <w:spacing w:after="0" w:line="240" w:lineRule="auto"/>
                <w:rPr>
                  <w:rFonts w:ascii="Times New Roman" w:eastAsia="Times New Roman" w:hAnsi="Times New Roman" w:cs="Times New Roman"/>
                  <w:b/>
                  <w:bCs/>
                  <w:color w:val="000000"/>
                  <w:sz w:val="24"/>
                  <w:szCs w:val="24"/>
                  <w:lang w:eastAsia="cs-CZ"/>
                </w:rPr>
              </w:pPr>
              <w:r w:rsidRPr="0060116D">
                <w:rPr>
                  <w:rFonts w:ascii="Times New Roman" w:eastAsia="Times New Roman" w:hAnsi="Times New Roman" w:cs="Times New Roman"/>
                  <w:b/>
                  <w:bCs/>
                  <w:color w:val="000000"/>
                  <w:sz w:val="24"/>
                  <w:szCs w:val="24"/>
                  <w:lang w:eastAsia="cs-CZ"/>
                </w:rPr>
                <w:t>Obsah</w:t>
              </w:r>
            </w:p>
            <w:p w:rsidR="0060116D" w:rsidRPr="0060116D" w:rsidRDefault="00C06897" w:rsidP="0060116D">
              <w:pPr>
                <w:pStyle w:val="TOC1"/>
                <w:tabs>
                  <w:tab w:val="right" w:leader="dot" w:pos="8495"/>
                </w:tabs>
                <w:spacing w:after="0" w:line="240" w:lineRule="auto"/>
                <w:rPr>
                  <w:rFonts w:ascii="Times New Roman" w:eastAsiaTheme="minorEastAsia" w:hAnsi="Times New Roman" w:cs="Times New Roman"/>
                  <w:b/>
                  <w:noProof/>
                  <w:lang w:eastAsia="cs-CZ"/>
                </w:rPr>
              </w:pPr>
              <w:r w:rsidRPr="00C06897">
                <w:rPr>
                  <w:rFonts w:ascii="Times New Roman" w:eastAsia="Calibri" w:hAnsi="Times New Roman" w:cs="Times New Roman"/>
                  <w:b/>
                  <w:sz w:val="24"/>
                  <w:szCs w:val="24"/>
                </w:rPr>
                <w:fldChar w:fldCharType="begin"/>
              </w:r>
              <w:r w:rsidR="0015203C" w:rsidRPr="0060116D">
                <w:rPr>
                  <w:rFonts w:ascii="Times New Roman" w:eastAsia="Calibri" w:hAnsi="Times New Roman" w:cs="Times New Roman"/>
                  <w:b/>
                  <w:sz w:val="24"/>
                  <w:szCs w:val="24"/>
                </w:rPr>
                <w:instrText xml:space="preserve"> TOC \o "1-3" \h \z \u </w:instrText>
              </w:r>
              <w:r w:rsidRPr="00C06897">
                <w:rPr>
                  <w:rFonts w:ascii="Times New Roman" w:eastAsia="Calibri" w:hAnsi="Times New Roman" w:cs="Times New Roman"/>
                  <w:b/>
                  <w:sz w:val="24"/>
                  <w:szCs w:val="24"/>
                </w:rPr>
                <w:fldChar w:fldCharType="separate"/>
              </w:r>
              <w:hyperlink w:anchor="_Toc469407976" w:history="1">
                <w:r w:rsidR="0060116D" w:rsidRPr="0060116D">
                  <w:rPr>
                    <w:rStyle w:val="Hyperlink"/>
                    <w:rFonts w:ascii="Times New Roman" w:eastAsia="Times New Roman" w:hAnsi="Times New Roman" w:cs="Times New Roman"/>
                    <w:b/>
                    <w:bCs/>
                    <w:noProof/>
                    <w:kern w:val="32"/>
                    <w:lang w:eastAsia="cs-CZ"/>
                  </w:rPr>
                  <w:t>1. Úvodní poznámka</w:t>
                </w:r>
                <w:r w:rsidR="0060116D" w:rsidRPr="0060116D">
                  <w:rPr>
                    <w:rFonts w:ascii="Times New Roman" w:hAnsi="Times New Roman" w:cs="Times New Roman"/>
                    <w:b/>
                    <w:noProof/>
                    <w:webHidden/>
                  </w:rPr>
                  <w:tab/>
                </w:r>
                <w:r w:rsidRPr="0060116D">
                  <w:rPr>
                    <w:rFonts w:ascii="Times New Roman" w:hAnsi="Times New Roman" w:cs="Times New Roman"/>
                    <w:b/>
                    <w:noProof/>
                    <w:webHidden/>
                  </w:rPr>
                  <w:fldChar w:fldCharType="begin"/>
                </w:r>
                <w:r w:rsidR="0060116D" w:rsidRPr="0060116D">
                  <w:rPr>
                    <w:rFonts w:ascii="Times New Roman" w:hAnsi="Times New Roman" w:cs="Times New Roman"/>
                    <w:b/>
                    <w:noProof/>
                    <w:webHidden/>
                  </w:rPr>
                  <w:instrText xml:space="preserve"> PAGEREF _Toc469407976 \h </w:instrText>
                </w:r>
                <w:r w:rsidRPr="0060116D">
                  <w:rPr>
                    <w:rFonts w:ascii="Times New Roman" w:hAnsi="Times New Roman" w:cs="Times New Roman"/>
                    <w:b/>
                    <w:noProof/>
                    <w:webHidden/>
                  </w:rPr>
                </w:r>
                <w:r w:rsidRPr="0060116D">
                  <w:rPr>
                    <w:rFonts w:ascii="Times New Roman" w:hAnsi="Times New Roman" w:cs="Times New Roman"/>
                    <w:b/>
                    <w:noProof/>
                    <w:webHidden/>
                  </w:rPr>
                  <w:fldChar w:fldCharType="separate"/>
                </w:r>
                <w:r w:rsidR="00AA2A33">
                  <w:rPr>
                    <w:rFonts w:ascii="Times New Roman" w:hAnsi="Times New Roman" w:cs="Times New Roman"/>
                    <w:b/>
                    <w:noProof/>
                    <w:webHidden/>
                  </w:rPr>
                  <w:t>2</w:t>
                </w:r>
                <w:r w:rsidRPr="0060116D">
                  <w:rPr>
                    <w:rFonts w:ascii="Times New Roman" w:hAnsi="Times New Roman" w:cs="Times New Roman"/>
                    <w:b/>
                    <w:noProof/>
                    <w:webHidden/>
                  </w:rPr>
                  <w:fldChar w:fldCharType="end"/>
                </w:r>
              </w:hyperlink>
            </w:p>
            <w:p w:rsidR="0060116D" w:rsidRPr="0060116D" w:rsidRDefault="00C06897" w:rsidP="0060116D">
              <w:pPr>
                <w:pStyle w:val="TOC1"/>
                <w:tabs>
                  <w:tab w:val="right" w:leader="dot" w:pos="8495"/>
                </w:tabs>
                <w:spacing w:after="0" w:line="240" w:lineRule="auto"/>
                <w:rPr>
                  <w:rFonts w:ascii="Times New Roman" w:eastAsiaTheme="minorEastAsia" w:hAnsi="Times New Roman" w:cs="Times New Roman"/>
                  <w:b/>
                  <w:noProof/>
                  <w:lang w:eastAsia="cs-CZ"/>
                </w:rPr>
              </w:pPr>
              <w:hyperlink w:anchor="_Toc469407977" w:history="1">
                <w:r w:rsidR="0060116D" w:rsidRPr="0060116D">
                  <w:rPr>
                    <w:rStyle w:val="Hyperlink"/>
                    <w:rFonts w:ascii="Times New Roman" w:hAnsi="Times New Roman" w:cs="Times New Roman"/>
                    <w:b/>
                    <w:noProof/>
                  </w:rPr>
                  <w:t>2. Ekonomický základ odvětví produktivních služeb</w:t>
                </w:r>
                <w:r w:rsidR="0060116D" w:rsidRPr="0060116D">
                  <w:rPr>
                    <w:rFonts w:ascii="Times New Roman" w:hAnsi="Times New Roman" w:cs="Times New Roman"/>
                    <w:b/>
                    <w:noProof/>
                    <w:webHidden/>
                  </w:rPr>
                  <w:tab/>
                </w:r>
                <w:r w:rsidRPr="0060116D">
                  <w:rPr>
                    <w:rFonts w:ascii="Times New Roman" w:hAnsi="Times New Roman" w:cs="Times New Roman"/>
                    <w:b/>
                    <w:noProof/>
                    <w:webHidden/>
                  </w:rPr>
                  <w:fldChar w:fldCharType="begin"/>
                </w:r>
                <w:r w:rsidR="0060116D" w:rsidRPr="0060116D">
                  <w:rPr>
                    <w:rFonts w:ascii="Times New Roman" w:hAnsi="Times New Roman" w:cs="Times New Roman"/>
                    <w:b/>
                    <w:noProof/>
                    <w:webHidden/>
                  </w:rPr>
                  <w:instrText xml:space="preserve"> PAGEREF _Toc469407977 \h </w:instrText>
                </w:r>
                <w:r w:rsidRPr="0060116D">
                  <w:rPr>
                    <w:rFonts w:ascii="Times New Roman" w:hAnsi="Times New Roman" w:cs="Times New Roman"/>
                    <w:b/>
                    <w:noProof/>
                    <w:webHidden/>
                  </w:rPr>
                </w:r>
                <w:r w:rsidRPr="0060116D">
                  <w:rPr>
                    <w:rFonts w:ascii="Times New Roman" w:hAnsi="Times New Roman" w:cs="Times New Roman"/>
                    <w:b/>
                    <w:noProof/>
                    <w:webHidden/>
                  </w:rPr>
                  <w:fldChar w:fldCharType="separate"/>
                </w:r>
                <w:r w:rsidR="00AA2A33">
                  <w:rPr>
                    <w:rFonts w:ascii="Times New Roman" w:hAnsi="Times New Roman" w:cs="Times New Roman"/>
                    <w:b/>
                    <w:noProof/>
                    <w:webHidden/>
                  </w:rPr>
                  <w:t>4</w:t>
                </w:r>
                <w:r w:rsidRPr="0060116D">
                  <w:rPr>
                    <w:rFonts w:ascii="Times New Roman" w:hAnsi="Times New Roman" w:cs="Times New Roman"/>
                    <w:b/>
                    <w:noProof/>
                    <w:webHidden/>
                  </w:rPr>
                  <w:fldChar w:fldCharType="end"/>
                </w:r>
              </w:hyperlink>
            </w:p>
            <w:p w:rsidR="0060116D" w:rsidRPr="0060116D" w:rsidRDefault="00C06897" w:rsidP="0060116D">
              <w:pPr>
                <w:pStyle w:val="TOC2"/>
                <w:tabs>
                  <w:tab w:val="right" w:leader="dot" w:pos="8495"/>
                </w:tabs>
                <w:spacing w:after="0" w:line="240" w:lineRule="auto"/>
                <w:ind w:left="0"/>
                <w:rPr>
                  <w:rFonts w:ascii="Times New Roman" w:eastAsiaTheme="minorEastAsia" w:hAnsi="Times New Roman" w:cs="Times New Roman"/>
                  <w:noProof/>
                  <w:lang w:eastAsia="cs-CZ"/>
                </w:rPr>
              </w:pPr>
              <w:hyperlink w:anchor="_Toc469407978" w:history="1">
                <w:r w:rsidR="0060116D" w:rsidRPr="0060116D">
                  <w:rPr>
                    <w:rStyle w:val="Hyperlink"/>
                    <w:rFonts w:ascii="Times New Roman" w:eastAsia="Times New Roman" w:hAnsi="Times New Roman" w:cs="Times New Roman"/>
                    <w:noProof/>
                    <w:lang w:eastAsia="cs-CZ"/>
                  </w:rPr>
                  <w:t>1. Úvod</w:t>
                </w:r>
                <w:r w:rsidR="0060116D" w:rsidRPr="0060116D">
                  <w:rPr>
                    <w:rFonts w:ascii="Times New Roman" w:hAnsi="Times New Roman" w:cs="Times New Roman"/>
                    <w:noProof/>
                    <w:webHidden/>
                  </w:rPr>
                  <w:tab/>
                </w:r>
                <w:r w:rsidRPr="0060116D">
                  <w:rPr>
                    <w:rFonts w:ascii="Times New Roman" w:hAnsi="Times New Roman" w:cs="Times New Roman"/>
                    <w:noProof/>
                    <w:webHidden/>
                  </w:rPr>
                  <w:fldChar w:fldCharType="begin"/>
                </w:r>
                <w:r w:rsidR="0060116D" w:rsidRPr="0060116D">
                  <w:rPr>
                    <w:rFonts w:ascii="Times New Roman" w:hAnsi="Times New Roman" w:cs="Times New Roman"/>
                    <w:noProof/>
                    <w:webHidden/>
                  </w:rPr>
                  <w:instrText xml:space="preserve"> PAGEREF _Toc469407978 \h </w:instrText>
                </w:r>
                <w:r w:rsidRPr="0060116D">
                  <w:rPr>
                    <w:rFonts w:ascii="Times New Roman" w:hAnsi="Times New Roman" w:cs="Times New Roman"/>
                    <w:noProof/>
                    <w:webHidden/>
                  </w:rPr>
                </w:r>
                <w:r w:rsidRPr="0060116D">
                  <w:rPr>
                    <w:rFonts w:ascii="Times New Roman" w:hAnsi="Times New Roman" w:cs="Times New Roman"/>
                    <w:noProof/>
                    <w:webHidden/>
                  </w:rPr>
                  <w:fldChar w:fldCharType="separate"/>
                </w:r>
                <w:r w:rsidR="00AA2A33">
                  <w:rPr>
                    <w:rFonts w:ascii="Times New Roman" w:hAnsi="Times New Roman" w:cs="Times New Roman"/>
                    <w:noProof/>
                    <w:webHidden/>
                  </w:rPr>
                  <w:t>4</w:t>
                </w:r>
                <w:r w:rsidRPr="0060116D">
                  <w:rPr>
                    <w:rFonts w:ascii="Times New Roman" w:hAnsi="Times New Roman" w:cs="Times New Roman"/>
                    <w:noProof/>
                    <w:webHidden/>
                  </w:rPr>
                  <w:fldChar w:fldCharType="end"/>
                </w:r>
              </w:hyperlink>
            </w:p>
            <w:p w:rsidR="0060116D" w:rsidRPr="0060116D" w:rsidRDefault="00C06897" w:rsidP="0060116D">
              <w:pPr>
                <w:pStyle w:val="TOC2"/>
                <w:tabs>
                  <w:tab w:val="right" w:leader="dot" w:pos="8495"/>
                </w:tabs>
                <w:spacing w:after="0" w:line="240" w:lineRule="auto"/>
                <w:ind w:left="0"/>
                <w:rPr>
                  <w:rFonts w:ascii="Times New Roman" w:eastAsiaTheme="minorEastAsia" w:hAnsi="Times New Roman" w:cs="Times New Roman"/>
                  <w:noProof/>
                  <w:lang w:eastAsia="cs-CZ"/>
                </w:rPr>
              </w:pPr>
              <w:hyperlink w:anchor="_Toc469407979" w:history="1">
                <w:r w:rsidR="0060116D" w:rsidRPr="0060116D">
                  <w:rPr>
                    <w:rStyle w:val="Hyperlink"/>
                    <w:rFonts w:ascii="Times New Roman" w:eastAsia="Times New Roman" w:hAnsi="Times New Roman" w:cs="Times New Roman"/>
                    <w:noProof/>
                    <w:lang w:eastAsia="cs-CZ"/>
                  </w:rPr>
                  <w:t>2. Výchozí teze: Vyhodnocení a doplnění loňských</w:t>
                </w:r>
                <w:r w:rsidR="0060116D" w:rsidRPr="0060116D">
                  <w:rPr>
                    <w:rFonts w:ascii="Times New Roman" w:hAnsi="Times New Roman" w:cs="Times New Roman"/>
                    <w:noProof/>
                    <w:webHidden/>
                  </w:rPr>
                  <w:tab/>
                </w:r>
                <w:r w:rsidRPr="0060116D">
                  <w:rPr>
                    <w:rFonts w:ascii="Times New Roman" w:hAnsi="Times New Roman" w:cs="Times New Roman"/>
                    <w:noProof/>
                    <w:webHidden/>
                  </w:rPr>
                  <w:fldChar w:fldCharType="begin"/>
                </w:r>
                <w:r w:rsidR="0060116D" w:rsidRPr="0060116D">
                  <w:rPr>
                    <w:rFonts w:ascii="Times New Roman" w:hAnsi="Times New Roman" w:cs="Times New Roman"/>
                    <w:noProof/>
                    <w:webHidden/>
                  </w:rPr>
                  <w:instrText xml:space="preserve"> PAGEREF _Toc469407979 \h </w:instrText>
                </w:r>
                <w:r w:rsidRPr="0060116D">
                  <w:rPr>
                    <w:rFonts w:ascii="Times New Roman" w:hAnsi="Times New Roman" w:cs="Times New Roman"/>
                    <w:noProof/>
                    <w:webHidden/>
                  </w:rPr>
                </w:r>
                <w:r w:rsidRPr="0060116D">
                  <w:rPr>
                    <w:rFonts w:ascii="Times New Roman" w:hAnsi="Times New Roman" w:cs="Times New Roman"/>
                    <w:noProof/>
                    <w:webHidden/>
                  </w:rPr>
                  <w:fldChar w:fldCharType="separate"/>
                </w:r>
                <w:r w:rsidR="00AA2A33">
                  <w:rPr>
                    <w:rFonts w:ascii="Times New Roman" w:hAnsi="Times New Roman" w:cs="Times New Roman"/>
                    <w:noProof/>
                    <w:webHidden/>
                  </w:rPr>
                  <w:t>7</w:t>
                </w:r>
                <w:r w:rsidRPr="0060116D">
                  <w:rPr>
                    <w:rFonts w:ascii="Times New Roman" w:hAnsi="Times New Roman" w:cs="Times New Roman"/>
                    <w:noProof/>
                    <w:webHidden/>
                  </w:rPr>
                  <w:fldChar w:fldCharType="end"/>
                </w:r>
              </w:hyperlink>
            </w:p>
            <w:p w:rsidR="0060116D" w:rsidRPr="0060116D" w:rsidRDefault="00C06897" w:rsidP="0060116D">
              <w:pPr>
                <w:pStyle w:val="TOC2"/>
                <w:tabs>
                  <w:tab w:val="right" w:leader="dot" w:pos="8495"/>
                </w:tabs>
                <w:spacing w:after="0" w:line="240" w:lineRule="auto"/>
                <w:ind w:left="0"/>
                <w:rPr>
                  <w:rFonts w:ascii="Times New Roman" w:eastAsiaTheme="minorEastAsia" w:hAnsi="Times New Roman" w:cs="Times New Roman"/>
                  <w:noProof/>
                  <w:lang w:eastAsia="cs-CZ"/>
                </w:rPr>
              </w:pPr>
              <w:hyperlink w:anchor="_Toc469407980" w:history="1">
                <w:r w:rsidR="0060116D" w:rsidRPr="0060116D">
                  <w:rPr>
                    <w:rStyle w:val="Hyperlink"/>
                    <w:rFonts w:ascii="Times New Roman" w:eastAsia="Times New Roman" w:hAnsi="Times New Roman" w:cs="Times New Roman"/>
                    <w:noProof/>
                    <w:lang w:eastAsia="cs-CZ"/>
                  </w:rPr>
                  <w:t>3. Čím začít, proč a proč a nyní: Plnĕ zásluhová a plnĕ uzavřená</w:t>
                </w:r>
                <w:r w:rsidR="0060116D" w:rsidRPr="0060116D">
                  <w:rPr>
                    <w:rFonts w:ascii="Times New Roman" w:hAnsi="Times New Roman" w:cs="Times New Roman"/>
                    <w:noProof/>
                    <w:webHidden/>
                  </w:rPr>
                  <w:tab/>
                </w:r>
                <w:r w:rsidRPr="0060116D">
                  <w:rPr>
                    <w:rFonts w:ascii="Times New Roman" w:hAnsi="Times New Roman" w:cs="Times New Roman"/>
                    <w:noProof/>
                    <w:webHidden/>
                  </w:rPr>
                  <w:fldChar w:fldCharType="begin"/>
                </w:r>
                <w:r w:rsidR="0060116D" w:rsidRPr="0060116D">
                  <w:rPr>
                    <w:rFonts w:ascii="Times New Roman" w:hAnsi="Times New Roman" w:cs="Times New Roman"/>
                    <w:noProof/>
                    <w:webHidden/>
                  </w:rPr>
                  <w:instrText xml:space="preserve"> PAGEREF _Toc469407980 \h </w:instrText>
                </w:r>
                <w:r w:rsidRPr="0060116D">
                  <w:rPr>
                    <w:rFonts w:ascii="Times New Roman" w:hAnsi="Times New Roman" w:cs="Times New Roman"/>
                    <w:noProof/>
                    <w:webHidden/>
                  </w:rPr>
                </w:r>
                <w:r w:rsidRPr="0060116D">
                  <w:rPr>
                    <w:rFonts w:ascii="Times New Roman" w:hAnsi="Times New Roman" w:cs="Times New Roman"/>
                    <w:noProof/>
                    <w:webHidden/>
                  </w:rPr>
                  <w:fldChar w:fldCharType="separate"/>
                </w:r>
                <w:r w:rsidR="00AA2A33">
                  <w:rPr>
                    <w:rFonts w:ascii="Times New Roman" w:hAnsi="Times New Roman" w:cs="Times New Roman"/>
                    <w:noProof/>
                    <w:webHidden/>
                  </w:rPr>
                  <w:t>11</w:t>
                </w:r>
                <w:r w:rsidRPr="0060116D">
                  <w:rPr>
                    <w:rFonts w:ascii="Times New Roman" w:hAnsi="Times New Roman" w:cs="Times New Roman"/>
                    <w:noProof/>
                    <w:webHidden/>
                  </w:rPr>
                  <w:fldChar w:fldCharType="end"/>
                </w:r>
              </w:hyperlink>
            </w:p>
            <w:p w:rsidR="0060116D" w:rsidRPr="0060116D" w:rsidRDefault="00C06897" w:rsidP="0060116D">
              <w:pPr>
                <w:pStyle w:val="TOC2"/>
                <w:tabs>
                  <w:tab w:val="right" w:leader="dot" w:pos="8495"/>
                </w:tabs>
                <w:spacing w:after="0" w:line="240" w:lineRule="auto"/>
                <w:ind w:left="0"/>
                <w:rPr>
                  <w:rFonts w:ascii="Times New Roman" w:eastAsiaTheme="minorEastAsia" w:hAnsi="Times New Roman" w:cs="Times New Roman"/>
                  <w:noProof/>
                  <w:lang w:eastAsia="cs-CZ"/>
                </w:rPr>
              </w:pPr>
              <w:hyperlink w:anchor="_Toc469407981" w:history="1">
                <w:r w:rsidR="0060116D" w:rsidRPr="0060116D">
                  <w:rPr>
                    <w:rStyle w:val="Hyperlink"/>
                    <w:rFonts w:ascii="Times New Roman" w:eastAsia="Times New Roman" w:hAnsi="Times New Roman" w:cs="Times New Roman"/>
                    <w:noProof/>
                    <w:lang w:eastAsia="cs-CZ"/>
                  </w:rPr>
                  <w:t>4. Navazující aktivity: Co a jak bude odstartováno na bázi transformace</w:t>
                </w:r>
                <w:r w:rsidR="0060116D" w:rsidRPr="0060116D">
                  <w:rPr>
                    <w:rFonts w:ascii="Times New Roman" w:hAnsi="Times New Roman" w:cs="Times New Roman"/>
                    <w:noProof/>
                    <w:webHidden/>
                  </w:rPr>
                  <w:tab/>
                </w:r>
                <w:r w:rsidRPr="0060116D">
                  <w:rPr>
                    <w:rFonts w:ascii="Times New Roman" w:hAnsi="Times New Roman" w:cs="Times New Roman"/>
                    <w:noProof/>
                    <w:webHidden/>
                  </w:rPr>
                  <w:fldChar w:fldCharType="begin"/>
                </w:r>
                <w:r w:rsidR="0060116D" w:rsidRPr="0060116D">
                  <w:rPr>
                    <w:rFonts w:ascii="Times New Roman" w:hAnsi="Times New Roman" w:cs="Times New Roman"/>
                    <w:noProof/>
                    <w:webHidden/>
                  </w:rPr>
                  <w:instrText xml:space="preserve"> PAGEREF _Toc469407981 \h </w:instrText>
                </w:r>
                <w:r w:rsidRPr="0060116D">
                  <w:rPr>
                    <w:rFonts w:ascii="Times New Roman" w:hAnsi="Times New Roman" w:cs="Times New Roman"/>
                    <w:noProof/>
                    <w:webHidden/>
                  </w:rPr>
                </w:r>
                <w:r w:rsidRPr="0060116D">
                  <w:rPr>
                    <w:rFonts w:ascii="Times New Roman" w:hAnsi="Times New Roman" w:cs="Times New Roman"/>
                    <w:noProof/>
                    <w:webHidden/>
                  </w:rPr>
                  <w:fldChar w:fldCharType="separate"/>
                </w:r>
                <w:r w:rsidR="00AA2A33">
                  <w:rPr>
                    <w:rFonts w:ascii="Times New Roman" w:hAnsi="Times New Roman" w:cs="Times New Roman"/>
                    <w:noProof/>
                    <w:webHidden/>
                  </w:rPr>
                  <w:t>24</w:t>
                </w:r>
                <w:r w:rsidRPr="0060116D">
                  <w:rPr>
                    <w:rFonts w:ascii="Times New Roman" w:hAnsi="Times New Roman" w:cs="Times New Roman"/>
                    <w:noProof/>
                    <w:webHidden/>
                  </w:rPr>
                  <w:fldChar w:fldCharType="end"/>
                </w:r>
              </w:hyperlink>
            </w:p>
            <w:p w:rsidR="0060116D" w:rsidRPr="0060116D" w:rsidRDefault="00C06897" w:rsidP="0060116D">
              <w:pPr>
                <w:pStyle w:val="TOC2"/>
                <w:tabs>
                  <w:tab w:val="right" w:leader="dot" w:pos="8495"/>
                </w:tabs>
                <w:spacing w:after="0" w:line="240" w:lineRule="auto"/>
                <w:ind w:left="0"/>
                <w:rPr>
                  <w:rFonts w:ascii="Times New Roman" w:eastAsiaTheme="minorEastAsia" w:hAnsi="Times New Roman" w:cs="Times New Roman"/>
                  <w:noProof/>
                  <w:lang w:eastAsia="cs-CZ"/>
                </w:rPr>
              </w:pPr>
              <w:hyperlink w:anchor="_Toc469407982" w:history="1">
                <w:r w:rsidR="0060116D" w:rsidRPr="0060116D">
                  <w:rPr>
                    <w:rStyle w:val="Hyperlink"/>
                    <w:rFonts w:ascii="Times New Roman" w:eastAsia="Times New Roman" w:hAnsi="Times New Roman" w:cs="Times New Roman"/>
                    <w:noProof/>
                    <w:lang w:eastAsia="cs-CZ"/>
                  </w:rPr>
                  <w:t>5. Lázeňský cestovní ruch a prodloužení období produktivního uplatnění</w:t>
                </w:r>
                <w:r w:rsidR="0060116D" w:rsidRPr="0060116D">
                  <w:rPr>
                    <w:rFonts w:ascii="Times New Roman" w:hAnsi="Times New Roman" w:cs="Times New Roman"/>
                    <w:noProof/>
                    <w:webHidden/>
                  </w:rPr>
                  <w:tab/>
                </w:r>
                <w:r w:rsidRPr="0060116D">
                  <w:rPr>
                    <w:rFonts w:ascii="Times New Roman" w:hAnsi="Times New Roman" w:cs="Times New Roman"/>
                    <w:noProof/>
                    <w:webHidden/>
                  </w:rPr>
                  <w:fldChar w:fldCharType="begin"/>
                </w:r>
                <w:r w:rsidR="0060116D" w:rsidRPr="0060116D">
                  <w:rPr>
                    <w:rFonts w:ascii="Times New Roman" w:hAnsi="Times New Roman" w:cs="Times New Roman"/>
                    <w:noProof/>
                    <w:webHidden/>
                  </w:rPr>
                  <w:instrText xml:space="preserve"> PAGEREF _Toc469407982 \h </w:instrText>
                </w:r>
                <w:r w:rsidRPr="0060116D">
                  <w:rPr>
                    <w:rFonts w:ascii="Times New Roman" w:hAnsi="Times New Roman" w:cs="Times New Roman"/>
                    <w:noProof/>
                    <w:webHidden/>
                  </w:rPr>
                </w:r>
                <w:r w:rsidRPr="0060116D">
                  <w:rPr>
                    <w:rFonts w:ascii="Times New Roman" w:hAnsi="Times New Roman" w:cs="Times New Roman"/>
                    <w:noProof/>
                    <w:webHidden/>
                  </w:rPr>
                  <w:fldChar w:fldCharType="separate"/>
                </w:r>
                <w:r w:rsidR="00AA2A33">
                  <w:rPr>
                    <w:rFonts w:ascii="Times New Roman" w:hAnsi="Times New Roman" w:cs="Times New Roman"/>
                    <w:noProof/>
                    <w:webHidden/>
                  </w:rPr>
                  <w:t>26</w:t>
                </w:r>
                <w:r w:rsidRPr="0060116D">
                  <w:rPr>
                    <w:rFonts w:ascii="Times New Roman" w:hAnsi="Times New Roman" w:cs="Times New Roman"/>
                    <w:noProof/>
                    <w:webHidden/>
                  </w:rPr>
                  <w:fldChar w:fldCharType="end"/>
                </w:r>
              </w:hyperlink>
            </w:p>
            <w:p w:rsidR="0060116D" w:rsidRPr="0060116D" w:rsidRDefault="00C06897" w:rsidP="0060116D">
              <w:pPr>
                <w:pStyle w:val="TOC2"/>
                <w:tabs>
                  <w:tab w:val="right" w:leader="dot" w:pos="8495"/>
                </w:tabs>
                <w:spacing w:after="0" w:line="240" w:lineRule="auto"/>
                <w:ind w:left="0"/>
                <w:rPr>
                  <w:rFonts w:ascii="Times New Roman" w:eastAsiaTheme="minorEastAsia" w:hAnsi="Times New Roman" w:cs="Times New Roman"/>
                  <w:noProof/>
                  <w:lang w:eastAsia="cs-CZ"/>
                </w:rPr>
              </w:pPr>
              <w:hyperlink w:anchor="_Toc469407983" w:history="1">
                <w:r w:rsidR="0060116D" w:rsidRPr="0060116D">
                  <w:rPr>
                    <w:rStyle w:val="Hyperlink"/>
                    <w:rFonts w:ascii="Times New Roman" w:eastAsia="Times New Roman" w:hAnsi="Times New Roman" w:cs="Times New Roman"/>
                    <w:noProof/>
                    <w:lang w:eastAsia="cs-CZ"/>
                  </w:rPr>
                  <w:t>6. Metody myšlení</w:t>
                </w:r>
                <w:r w:rsidR="0060116D" w:rsidRPr="0060116D">
                  <w:rPr>
                    <w:rFonts w:ascii="Times New Roman" w:hAnsi="Times New Roman" w:cs="Times New Roman"/>
                    <w:noProof/>
                    <w:webHidden/>
                  </w:rPr>
                  <w:tab/>
                </w:r>
                <w:r w:rsidRPr="0060116D">
                  <w:rPr>
                    <w:rFonts w:ascii="Times New Roman" w:hAnsi="Times New Roman" w:cs="Times New Roman"/>
                    <w:noProof/>
                    <w:webHidden/>
                  </w:rPr>
                  <w:fldChar w:fldCharType="begin"/>
                </w:r>
                <w:r w:rsidR="0060116D" w:rsidRPr="0060116D">
                  <w:rPr>
                    <w:rFonts w:ascii="Times New Roman" w:hAnsi="Times New Roman" w:cs="Times New Roman"/>
                    <w:noProof/>
                    <w:webHidden/>
                  </w:rPr>
                  <w:instrText xml:space="preserve"> PAGEREF _Toc469407983 \h </w:instrText>
                </w:r>
                <w:r w:rsidRPr="0060116D">
                  <w:rPr>
                    <w:rFonts w:ascii="Times New Roman" w:hAnsi="Times New Roman" w:cs="Times New Roman"/>
                    <w:noProof/>
                    <w:webHidden/>
                  </w:rPr>
                </w:r>
                <w:r w:rsidRPr="0060116D">
                  <w:rPr>
                    <w:rFonts w:ascii="Times New Roman" w:hAnsi="Times New Roman" w:cs="Times New Roman"/>
                    <w:noProof/>
                    <w:webHidden/>
                  </w:rPr>
                  <w:fldChar w:fldCharType="separate"/>
                </w:r>
                <w:r w:rsidR="00AA2A33">
                  <w:rPr>
                    <w:rFonts w:ascii="Times New Roman" w:hAnsi="Times New Roman" w:cs="Times New Roman"/>
                    <w:noProof/>
                    <w:webHidden/>
                  </w:rPr>
                  <w:t>29</w:t>
                </w:r>
                <w:r w:rsidRPr="0060116D">
                  <w:rPr>
                    <w:rFonts w:ascii="Times New Roman" w:hAnsi="Times New Roman" w:cs="Times New Roman"/>
                    <w:noProof/>
                    <w:webHidden/>
                  </w:rPr>
                  <w:fldChar w:fldCharType="end"/>
                </w:r>
              </w:hyperlink>
            </w:p>
            <w:p w:rsidR="0060116D" w:rsidRPr="0060116D" w:rsidRDefault="00C06897" w:rsidP="0060116D">
              <w:pPr>
                <w:pStyle w:val="TOC2"/>
                <w:tabs>
                  <w:tab w:val="right" w:leader="dot" w:pos="8495"/>
                </w:tabs>
                <w:spacing w:after="0" w:line="240" w:lineRule="auto"/>
                <w:ind w:left="0"/>
                <w:rPr>
                  <w:rFonts w:ascii="Times New Roman" w:eastAsiaTheme="minorEastAsia" w:hAnsi="Times New Roman" w:cs="Times New Roman"/>
                  <w:noProof/>
                  <w:lang w:eastAsia="cs-CZ"/>
                </w:rPr>
              </w:pPr>
              <w:hyperlink w:anchor="_Toc469407984" w:history="1">
                <w:r w:rsidR="0060116D" w:rsidRPr="0060116D">
                  <w:rPr>
                    <w:rStyle w:val="Hyperlink"/>
                    <w:rFonts w:ascii="Times New Roman" w:eastAsia="Times New Roman" w:hAnsi="Times New Roman" w:cs="Times New Roman"/>
                    <w:noProof/>
                    <w:lang w:eastAsia="cs-CZ"/>
                  </w:rPr>
                  <w:t>7. K problematice vývoje finančních trhů z vyjednávání HCC</w:t>
                </w:r>
                <w:r w:rsidR="0060116D" w:rsidRPr="0060116D">
                  <w:rPr>
                    <w:rFonts w:ascii="Times New Roman" w:hAnsi="Times New Roman" w:cs="Times New Roman"/>
                    <w:noProof/>
                    <w:webHidden/>
                  </w:rPr>
                  <w:tab/>
                </w:r>
                <w:r w:rsidRPr="0060116D">
                  <w:rPr>
                    <w:rFonts w:ascii="Times New Roman" w:hAnsi="Times New Roman" w:cs="Times New Roman"/>
                    <w:noProof/>
                    <w:webHidden/>
                  </w:rPr>
                  <w:fldChar w:fldCharType="begin"/>
                </w:r>
                <w:r w:rsidR="0060116D" w:rsidRPr="0060116D">
                  <w:rPr>
                    <w:rFonts w:ascii="Times New Roman" w:hAnsi="Times New Roman" w:cs="Times New Roman"/>
                    <w:noProof/>
                    <w:webHidden/>
                  </w:rPr>
                  <w:instrText xml:space="preserve"> PAGEREF _Toc469407984 \h </w:instrText>
                </w:r>
                <w:r w:rsidRPr="0060116D">
                  <w:rPr>
                    <w:rFonts w:ascii="Times New Roman" w:hAnsi="Times New Roman" w:cs="Times New Roman"/>
                    <w:noProof/>
                    <w:webHidden/>
                  </w:rPr>
                </w:r>
                <w:r w:rsidRPr="0060116D">
                  <w:rPr>
                    <w:rFonts w:ascii="Times New Roman" w:hAnsi="Times New Roman" w:cs="Times New Roman"/>
                    <w:noProof/>
                    <w:webHidden/>
                  </w:rPr>
                  <w:fldChar w:fldCharType="separate"/>
                </w:r>
                <w:r w:rsidR="00AA2A33">
                  <w:rPr>
                    <w:rFonts w:ascii="Times New Roman" w:hAnsi="Times New Roman" w:cs="Times New Roman"/>
                    <w:noProof/>
                    <w:webHidden/>
                  </w:rPr>
                  <w:t>39</w:t>
                </w:r>
                <w:r w:rsidRPr="0060116D">
                  <w:rPr>
                    <w:rFonts w:ascii="Times New Roman" w:hAnsi="Times New Roman" w:cs="Times New Roman"/>
                    <w:noProof/>
                    <w:webHidden/>
                  </w:rPr>
                  <w:fldChar w:fldCharType="end"/>
                </w:r>
              </w:hyperlink>
            </w:p>
            <w:p w:rsidR="0060116D" w:rsidRPr="0060116D" w:rsidRDefault="00C06897" w:rsidP="0060116D">
              <w:pPr>
                <w:pStyle w:val="TOC2"/>
                <w:tabs>
                  <w:tab w:val="right" w:leader="dot" w:pos="8495"/>
                </w:tabs>
                <w:spacing w:after="0" w:line="240" w:lineRule="auto"/>
                <w:ind w:left="0"/>
                <w:rPr>
                  <w:rFonts w:ascii="Times New Roman" w:eastAsiaTheme="minorEastAsia" w:hAnsi="Times New Roman" w:cs="Times New Roman"/>
                  <w:noProof/>
                  <w:lang w:eastAsia="cs-CZ"/>
                </w:rPr>
              </w:pPr>
              <w:hyperlink w:anchor="_Toc469407985" w:history="1">
                <w:r w:rsidR="0060116D" w:rsidRPr="0060116D">
                  <w:rPr>
                    <w:rStyle w:val="Hyperlink"/>
                    <w:rFonts w:ascii="Times New Roman" w:eastAsia="Times New Roman" w:hAnsi="Times New Roman" w:cs="Times New Roman"/>
                    <w:noProof/>
                    <w:lang w:eastAsia="cs-CZ"/>
                  </w:rPr>
                  <w:t>8. Problém realizace reforem: zde a nyní</w:t>
                </w:r>
                <w:r w:rsidR="0060116D" w:rsidRPr="0060116D">
                  <w:rPr>
                    <w:rFonts w:ascii="Times New Roman" w:hAnsi="Times New Roman" w:cs="Times New Roman"/>
                    <w:noProof/>
                    <w:webHidden/>
                  </w:rPr>
                  <w:tab/>
                </w:r>
                <w:r w:rsidRPr="0060116D">
                  <w:rPr>
                    <w:rFonts w:ascii="Times New Roman" w:hAnsi="Times New Roman" w:cs="Times New Roman"/>
                    <w:noProof/>
                    <w:webHidden/>
                  </w:rPr>
                  <w:fldChar w:fldCharType="begin"/>
                </w:r>
                <w:r w:rsidR="0060116D" w:rsidRPr="0060116D">
                  <w:rPr>
                    <w:rFonts w:ascii="Times New Roman" w:hAnsi="Times New Roman" w:cs="Times New Roman"/>
                    <w:noProof/>
                    <w:webHidden/>
                  </w:rPr>
                  <w:instrText xml:space="preserve"> PAGEREF _Toc469407985 \h </w:instrText>
                </w:r>
                <w:r w:rsidRPr="0060116D">
                  <w:rPr>
                    <w:rFonts w:ascii="Times New Roman" w:hAnsi="Times New Roman" w:cs="Times New Roman"/>
                    <w:noProof/>
                    <w:webHidden/>
                  </w:rPr>
                </w:r>
                <w:r w:rsidRPr="0060116D">
                  <w:rPr>
                    <w:rFonts w:ascii="Times New Roman" w:hAnsi="Times New Roman" w:cs="Times New Roman"/>
                    <w:noProof/>
                    <w:webHidden/>
                  </w:rPr>
                  <w:fldChar w:fldCharType="separate"/>
                </w:r>
                <w:r w:rsidR="00AA2A33">
                  <w:rPr>
                    <w:rFonts w:ascii="Times New Roman" w:hAnsi="Times New Roman" w:cs="Times New Roman"/>
                    <w:noProof/>
                    <w:webHidden/>
                  </w:rPr>
                  <w:t>46</w:t>
                </w:r>
                <w:r w:rsidRPr="0060116D">
                  <w:rPr>
                    <w:rFonts w:ascii="Times New Roman" w:hAnsi="Times New Roman" w:cs="Times New Roman"/>
                    <w:noProof/>
                    <w:webHidden/>
                  </w:rPr>
                  <w:fldChar w:fldCharType="end"/>
                </w:r>
              </w:hyperlink>
            </w:p>
            <w:p w:rsidR="0060116D" w:rsidRPr="0060116D" w:rsidRDefault="00C06897" w:rsidP="0060116D">
              <w:pPr>
                <w:pStyle w:val="TOC2"/>
                <w:tabs>
                  <w:tab w:val="right" w:leader="dot" w:pos="8495"/>
                </w:tabs>
                <w:spacing w:after="0" w:line="240" w:lineRule="auto"/>
                <w:ind w:left="0"/>
                <w:rPr>
                  <w:rFonts w:ascii="Times New Roman" w:eastAsiaTheme="minorEastAsia" w:hAnsi="Times New Roman" w:cs="Times New Roman"/>
                  <w:noProof/>
                  <w:lang w:eastAsia="cs-CZ"/>
                </w:rPr>
              </w:pPr>
              <w:hyperlink w:anchor="_Toc469407986" w:history="1">
                <w:r w:rsidR="0060116D" w:rsidRPr="0060116D">
                  <w:rPr>
                    <w:rStyle w:val="Hyperlink"/>
                    <w:rFonts w:ascii="Times New Roman" w:eastAsia="Times New Roman" w:hAnsi="Times New Roman" w:cs="Times New Roman"/>
                    <w:noProof/>
                    <w:lang w:eastAsia="cs-CZ"/>
                  </w:rPr>
                  <w:t>9. Závěr</w:t>
                </w:r>
                <w:r w:rsidR="0060116D" w:rsidRPr="0060116D">
                  <w:rPr>
                    <w:rFonts w:ascii="Times New Roman" w:hAnsi="Times New Roman" w:cs="Times New Roman"/>
                    <w:noProof/>
                    <w:webHidden/>
                  </w:rPr>
                  <w:tab/>
                </w:r>
                <w:r w:rsidRPr="0060116D">
                  <w:rPr>
                    <w:rFonts w:ascii="Times New Roman" w:hAnsi="Times New Roman" w:cs="Times New Roman"/>
                    <w:noProof/>
                    <w:webHidden/>
                  </w:rPr>
                  <w:fldChar w:fldCharType="begin"/>
                </w:r>
                <w:r w:rsidR="0060116D" w:rsidRPr="0060116D">
                  <w:rPr>
                    <w:rFonts w:ascii="Times New Roman" w:hAnsi="Times New Roman" w:cs="Times New Roman"/>
                    <w:noProof/>
                    <w:webHidden/>
                  </w:rPr>
                  <w:instrText xml:space="preserve"> PAGEREF _Toc469407986 \h </w:instrText>
                </w:r>
                <w:r w:rsidRPr="0060116D">
                  <w:rPr>
                    <w:rFonts w:ascii="Times New Roman" w:hAnsi="Times New Roman" w:cs="Times New Roman"/>
                    <w:noProof/>
                    <w:webHidden/>
                  </w:rPr>
                </w:r>
                <w:r w:rsidRPr="0060116D">
                  <w:rPr>
                    <w:rFonts w:ascii="Times New Roman" w:hAnsi="Times New Roman" w:cs="Times New Roman"/>
                    <w:noProof/>
                    <w:webHidden/>
                  </w:rPr>
                  <w:fldChar w:fldCharType="separate"/>
                </w:r>
                <w:r w:rsidR="00AA2A33">
                  <w:rPr>
                    <w:rFonts w:ascii="Times New Roman" w:hAnsi="Times New Roman" w:cs="Times New Roman"/>
                    <w:noProof/>
                    <w:webHidden/>
                  </w:rPr>
                  <w:t>47</w:t>
                </w:r>
                <w:r w:rsidRPr="0060116D">
                  <w:rPr>
                    <w:rFonts w:ascii="Times New Roman" w:hAnsi="Times New Roman" w:cs="Times New Roman"/>
                    <w:noProof/>
                    <w:webHidden/>
                  </w:rPr>
                  <w:fldChar w:fldCharType="end"/>
                </w:r>
              </w:hyperlink>
            </w:p>
            <w:p w:rsidR="0015203C" w:rsidRPr="0060116D" w:rsidRDefault="00C06897" w:rsidP="0060116D">
              <w:pPr>
                <w:tabs>
                  <w:tab w:val="left" w:pos="2530"/>
                </w:tabs>
                <w:spacing w:after="0" w:line="240" w:lineRule="auto"/>
                <w:rPr>
                  <w:rFonts w:ascii="Times New Roman" w:eastAsia="Calibri" w:hAnsi="Times New Roman" w:cs="Times New Roman"/>
                  <w:sz w:val="24"/>
                </w:rPr>
                <w:sectPr w:rsidR="0015203C" w:rsidRPr="0060116D" w:rsidSect="0006309B">
                  <w:footerReference w:type="default" r:id="rId8"/>
                  <w:pgSz w:w="11907" w:h="16840"/>
                  <w:pgMar w:top="1701" w:right="1701" w:bottom="1134" w:left="1701" w:header="709" w:footer="1701" w:gutter="0"/>
                  <w:cols w:space="708"/>
                </w:sectPr>
              </w:pPr>
              <w:r w:rsidRPr="0060116D">
                <w:rPr>
                  <w:rFonts w:ascii="Times New Roman" w:eastAsia="Calibri" w:hAnsi="Times New Roman" w:cs="Times New Roman"/>
                  <w:b/>
                  <w:bCs/>
                  <w:sz w:val="24"/>
                  <w:szCs w:val="24"/>
                </w:rPr>
                <w:fldChar w:fldCharType="end"/>
              </w:r>
              <w:r w:rsidR="0015203C" w:rsidRPr="0060116D">
                <w:rPr>
                  <w:rFonts w:ascii="Times New Roman" w:eastAsia="Calibri" w:hAnsi="Times New Roman" w:cs="Times New Roman"/>
                  <w:b/>
                  <w:bCs/>
                  <w:sz w:val="24"/>
                  <w:szCs w:val="24"/>
                </w:rPr>
                <w:tab/>
              </w:r>
            </w:p>
          </w:sdtContent>
        </w:sdt>
      </w:sdtContent>
    </w:sdt>
    <w:p w:rsidR="0015203C" w:rsidRPr="0060116D" w:rsidRDefault="0015203C" w:rsidP="0060116D">
      <w:pPr>
        <w:autoSpaceDE w:val="0"/>
        <w:autoSpaceDN w:val="0"/>
        <w:spacing w:after="0" w:line="240" w:lineRule="auto"/>
        <w:jc w:val="both"/>
        <w:rPr>
          <w:rFonts w:ascii="Times New Roman" w:eastAsia="Times New Roman" w:hAnsi="Times New Roman" w:cs="Times New Roman"/>
          <w:b/>
          <w:bCs/>
          <w:sz w:val="20"/>
          <w:szCs w:val="20"/>
          <w:lang w:eastAsia="cs-CZ"/>
        </w:rPr>
      </w:pPr>
    </w:p>
    <w:p w:rsidR="0015203C" w:rsidRPr="0060116D" w:rsidRDefault="0015203C" w:rsidP="0060116D">
      <w:pPr>
        <w:autoSpaceDE w:val="0"/>
        <w:autoSpaceDN w:val="0"/>
        <w:spacing w:after="0" w:line="240" w:lineRule="auto"/>
        <w:jc w:val="both"/>
        <w:rPr>
          <w:rFonts w:ascii="Times New Roman" w:eastAsia="Times New Roman" w:hAnsi="Times New Roman" w:cs="Times New Roman"/>
          <w:b/>
          <w:bCs/>
          <w:sz w:val="20"/>
          <w:szCs w:val="20"/>
          <w:lang w:eastAsia="cs-CZ"/>
        </w:rPr>
      </w:pPr>
      <w:r w:rsidRPr="0060116D">
        <w:rPr>
          <w:rFonts w:ascii="Times New Roman" w:eastAsia="Times New Roman" w:hAnsi="Times New Roman" w:cs="Times New Roman"/>
          <w:b/>
          <w:bCs/>
          <w:sz w:val="20"/>
          <w:szCs w:val="20"/>
          <w:lang w:eastAsia="cs-CZ"/>
        </w:rPr>
        <w:t>MARATHON</w:t>
      </w:r>
    </w:p>
    <w:p w:rsidR="0015203C" w:rsidRPr="0060116D" w:rsidRDefault="0015203C" w:rsidP="0060116D">
      <w:pPr>
        <w:spacing w:after="0" w:line="240" w:lineRule="auto"/>
        <w:jc w:val="both"/>
        <w:rPr>
          <w:rFonts w:ascii="Times New Roman" w:eastAsia="Times New Roman" w:hAnsi="Times New Roman" w:cs="Times New Roman"/>
          <w:b/>
          <w:color w:val="000000"/>
          <w:sz w:val="20"/>
          <w:szCs w:val="20"/>
          <w:lang w:eastAsia="cs-CZ"/>
        </w:rPr>
      </w:pPr>
      <w:r w:rsidRPr="0060116D">
        <w:rPr>
          <w:rFonts w:ascii="Times New Roman" w:eastAsia="Times New Roman" w:hAnsi="Times New Roman" w:cs="Times New Roman"/>
          <w:b/>
          <w:color w:val="000000"/>
          <w:sz w:val="20"/>
          <w:szCs w:val="20"/>
          <w:lang w:eastAsia="cs-CZ"/>
        </w:rPr>
        <w:t>Internet: http://www.valencik.cz/marathon</w:t>
      </w:r>
    </w:p>
    <w:p w:rsidR="0015203C" w:rsidRPr="0060116D" w:rsidRDefault="0015203C" w:rsidP="0060116D">
      <w:pPr>
        <w:autoSpaceDE w:val="0"/>
        <w:autoSpaceDN w:val="0"/>
        <w:spacing w:after="0" w:line="240" w:lineRule="auto"/>
        <w:jc w:val="both"/>
        <w:rPr>
          <w:rFonts w:ascii="Times New Roman" w:eastAsia="Times New Roman" w:hAnsi="Times New Roman" w:cs="Times New Roman"/>
          <w:b/>
          <w:bCs/>
          <w:sz w:val="20"/>
          <w:szCs w:val="20"/>
          <w:lang w:eastAsia="cs-CZ"/>
        </w:rPr>
      </w:pPr>
    </w:p>
    <w:p w:rsidR="0015203C" w:rsidRPr="0060116D" w:rsidRDefault="0015203C" w:rsidP="0060116D">
      <w:pPr>
        <w:spacing w:after="0" w:line="240" w:lineRule="auto"/>
        <w:jc w:val="both"/>
        <w:rPr>
          <w:rFonts w:ascii="Times New Roman" w:eastAsia="Times New Roman" w:hAnsi="Times New Roman" w:cs="Times New Roman"/>
          <w:b/>
          <w:color w:val="000000"/>
          <w:sz w:val="20"/>
          <w:szCs w:val="20"/>
          <w:u w:val="single"/>
          <w:lang w:eastAsia="cs-CZ"/>
        </w:rPr>
      </w:pPr>
      <w:r w:rsidRPr="0060116D">
        <w:rPr>
          <w:rFonts w:ascii="Times New Roman" w:eastAsia="Times New Roman" w:hAnsi="Times New Roman" w:cs="Times New Roman"/>
          <w:b/>
          <w:color w:val="000000"/>
          <w:sz w:val="20"/>
          <w:szCs w:val="20"/>
          <w:u w:val="single"/>
          <w:lang w:eastAsia="cs-CZ"/>
        </w:rPr>
        <w:t>Vydává:</w:t>
      </w:r>
    </w:p>
    <w:p w:rsidR="0015203C" w:rsidRPr="0060116D" w:rsidRDefault="0015203C" w:rsidP="0060116D">
      <w:pPr>
        <w:spacing w:after="0" w:line="240" w:lineRule="auto"/>
        <w:jc w:val="both"/>
        <w:rPr>
          <w:rFonts w:ascii="Times New Roman" w:eastAsia="Times New Roman" w:hAnsi="Times New Roman" w:cs="Times New Roman"/>
          <w:b/>
          <w:color w:val="000000"/>
          <w:sz w:val="20"/>
          <w:szCs w:val="20"/>
          <w:lang w:eastAsia="cs-CZ"/>
        </w:rPr>
      </w:pPr>
      <w:r w:rsidRPr="0060116D">
        <w:rPr>
          <w:rFonts w:ascii="Times New Roman" w:eastAsia="Times New Roman" w:hAnsi="Times New Roman" w:cs="Times New Roman"/>
          <w:b/>
          <w:color w:val="000000"/>
          <w:sz w:val="20"/>
          <w:szCs w:val="20"/>
          <w:lang w:eastAsia="cs-CZ"/>
        </w:rPr>
        <w:t>Radim Valenčík</w:t>
      </w:r>
    </w:p>
    <w:p w:rsidR="0015203C" w:rsidRPr="0060116D" w:rsidRDefault="0015203C" w:rsidP="0060116D">
      <w:pPr>
        <w:spacing w:after="0" w:line="240" w:lineRule="auto"/>
        <w:jc w:val="both"/>
        <w:rPr>
          <w:rFonts w:ascii="Times New Roman" w:eastAsia="Times New Roman" w:hAnsi="Times New Roman" w:cs="Times New Roman"/>
          <w:b/>
          <w:color w:val="000000"/>
          <w:sz w:val="20"/>
          <w:szCs w:val="20"/>
          <w:lang w:eastAsia="cs-CZ"/>
        </w:rPr>
      </w:pPr>
      <w:r w:rsidRPr="0060116D">
        <w:rPr>
          <w:rFonts w:ascii="Times New Roman" w:eastAsia="Times New Roman" w:hAnsi="Times New Roman" w:cs="Times New Roman"/>
          <w:b/>
          <w:color w:val="000000"/>
          <w:sz w:val="20"/>
          <w:szCs w:val="20"/>
          <w:lang w:eastAsia="cs-CZ"/>
        </w:rPr>
        <w:t>jménem Otevřené společnosti příznivců</w:t>
      </w:r>
    </w:p>
    <w:p w:rsidR="0015203C" w:rsidRPr="0060116D" w:rsidRDefault="0015203C" w:rsidP="0060116D">
      <w:pPr>
        <w:spacing w:after="0" w:line="240" w:lineRule="auto"/>
        <w:jc w:val="both"/>
        <w:rPr>
          <w:rFonts w:ascii="Times New Roman" w:eastAsia="Times New Roman" w:hAnsi="Times New Roman" w:cs="Times New Roman"/>
          <w:b/>
          <w:color w:val="000000"/>
          <w:sz w:val="20"/>
          <w:szCs w:val="20"/>
          <w:lang w:eastAsia="cs-CZ"/>
        </w:rPr>
      </w:pPr>
      <w:r w:rsidRPr="0060116D">
        <w:rPr>
          <w:rFonts w:ascii="Times New Roman" w:eastAsia="Times New Roman" w:hAnsi="Times New Roman" w:cs="Times New Roman"/>
          <w:b/>
          <w:color w:val="000000"/>
          <w:sz w:val="20"/>
          <w:szCs w:val="20"/>
          <w:lang w:eastAsia="cs-CZ"/>
        </w:rPr>
        <w:t>časopisu MARATHON</w:t>
      </w:r>
    </w:p>
    <w:p w:rsidR="0015203C" w:rsidRPr="0060116D" w:rsidRDefault="0015203C" w:rsidP="0060116D">
      <w:pPr>
        <w:spacing w:after="0" w:line="240" w:lineRule="auto"/>
        <w:jc w:val="both"/>
        <w:rPr>
          <w:rFonts w:ascii="Times New Roman" w:eastAsia="Times New Roman" w:hAnsi="Times New Roman" w:cs="Times New Roman"/>
          <w:b/>
          <w:color w:val="000000"/>
          <w:sz w:val="20"/>
          <w:szCs w:val="20"/>
          <w:lang w:eastAsia="cs-CZ"/>
        </w:rPr>
      </w:pPr>
      <w:r w:rsidRPr="0060116D">
        <w:rPr>
          <w:rFonts w:ascii="Times New Roman" w:eastAsia="Times New Roman" w:hAnsi="Times New Roman" w:cs="Times New Roman"/>
          <w:b/>
          <w:color w:val="000000"/>
          <w:sz w:val="20"/>
          <w:szCs w:val="20"/>
          <w:lang w:eastAsia="cs-CZ"/>
        </w:rPr>
        <w:t>Vychází od listopadu 1996</w:t>
      </w:r>
    </w:p>
    <w:p w:rsidR="0015203C" w:rsidRPr="0060116D" w:rsidRDefault="0015203C" w:rsidP="0060116D">
      <w:pPr>
        <w:spacing w:after="0" w:line="240" w:lineRule="auto"/>
        <w:jc w:val="both"/>
        <w:rPr>
          <w:rFonts w:ascii="Times New Roman" w:eastAsia="Times New Roman" w:hAnsi="Times New Roman" w:cs="Times New Roman"/>
          <w:b/>
          <w:color w:val="000000"/>
          <w:sz w:val="20"/>
          <w:szCs w:val="20"/>
          <w:lang w:eastAsia="cs-CZ"/>
        </w:rPr>
      </w:pPr>
      <w:r w:rsidRPr="0060116D">
        <w:rPr>
          <w:rFonts w:ascii="Times New Roman" w:eastAsia="Times New Roman" w:hAnsi="Times New Roman" w:cs="Times New Roman"/>
          <w:b/>
          <w:color w:val="000000"/>
          <w:sz w:val="20"/>
          <w:szCs w:val="20"/>
          <w:lang w:eastAsia="cs-CZ"/>
        </w:rPr>
        <w:t>Registrační značka: MK ČR 7785</w:t>
      </w:r>
    </w:p>
    <w:p w:rsidR="0015203C" w:rsidRPr="0060116D" w:rsidRDefault="0015203C" w:rsidP="0060116D">
      <w:pPr>
        <w:spacing w:after="0" w:line="240" w:lineRule="auto"/>
        <w:jc w:val="both"/>
        <w:rPr>
          <w:rFonts w:ascii="Times New Roman" w:eastAsia="Times New Roman" w:hAnsi="Times New Roman" w:cs="Times New Roman"/>
          <w:b/>
          <w:bCs/>
          <w:sz w:val="20"/>
          <w:szCs w:val="20"/>
          <w:lang w:eastAsia="cs-CZ"/>
        </w:rPr>
      </w:pPr>
      <w:r w:rsidRPr="0060116D">
        <w:rPr>
          <w:rFonts w:ascii="Times New Roman" w:eastAsia="Times New Roman" w:hAnsi="Times New Roman" w:cs="Times New Roman"/>
          <w:b/>
          <w:color w:val="000000"/>
          <w:sz w:val="20"/>
          <w:szCs w:val="20"/>
          <w:lang w:eastAsia="cs-CZ"/>
        </w:rPr>
        <w:t>ISSN 1211-8591</w:t>
      </w:r>
    </w:p>
    <w:p w:rsidR="0015203C" w:rsidRPr="0060116D" w:rsidRDefault="0015203C" w:rsidP="0060116D">
      <w:pPr>
        <w:autoSpaceDE w:val="0"/>
        <w:autoSpaceDN w:val="0"/>
        <w:spacing w:after="0" w:line="240" w:lineRule="auto"/>
        <w:jc w:val="both"/>
        <w:rPr>
          <w:rFonts w:ascii="Times New Roman" w:eastAsia="Times New Roman" w:hAnsi="Times New Roman" w:cs="Times New Roman"/>
          <w:b/>
          <w:bCs/>
          <w:sz w:val="20"/>
          <w:szCs w:val="20"/>
          <w:lang w:eastAsia="cs-CZ"/>
        </w:rPr>
      </w:pPr>
    </w:p>
    <w:p w:rsidR="0015203C" w:rsidRPr="0060116D" w:rsidRDefault="0015203C" w:rsidP="0060116D">
      <w:pPr>
        <w:spacing w:after="0" w:line="240" w:lineRule="auto"/>
        <w:ind w:firstLine="284"/>
        <w:jc w:val="both"/>
        <w:rPr>
          <w:rFonts w:ascii="Times New Roman" w:eastAsia="Times New Roman" w:hAnsi="Times New Roman" w:cs="Times New Roman"/>
          <w:b/>
          <w:color w:val="000000"/>
          <w:sz w:val="20"/>
          <w:szCs w:val="20"/>
          <w:u w:val="single"/>
          <w:lang w:eastAsia="cs-CZ"/>
        </w:rPr>
      </w:pPr>
    </w:p>
    <w:p w:rsidR="0015203C" w:rsidRPr="0060116D" w:rsidRDefault="0015203C" w:rsidP="0060116D">
      <w:pPr>
        <w:spacing w:after="0" w:line="240" w:lineRule="auto"/>
        <w:ind w:firstLine="284"/>
        <w:jc w:val="both"/>
        <w:rPr>
          <w:rFonts w:ascii="Times New Roman" w:eastAsia="Times New Roman" w:hAnsi="Times New Roman" w:cs="Times New Roman"/>
          <w:b/>
          <w:color w:val="000000"/>
          <w:sz w:val="20"/>
          <w:szCs w:val="20"/>
          <w:u w:val="single"/>
          <w:lang w:eastAsia="cs-CZ"/>
        </w:rPr>
      </w:pPr>
    </w:p>
    <w:p w:rsidR="0060116D" w:rsidRDefault="0060116D" w:rsidP="0060116D">
      <w:pPr>
        <w:spacing w:after="0" w:line="240" w:lineRule="auto"/>
        <w:jc w:val="both"/>
        <w:rPr>
          <w:rFonts w:ascii="Times New Roman" w:eastAsia="Times New Roman" w:hAnsi="Times New Roman" w:cs="Times New Roman"/>
          <w:b/>
          <w:color w:val="000000"/>
          <w:sz w:val="20"/>
          <w:szCs w:val="20"/>
          <w:u w:val="single"/>
          <w:lang w:eastAsia="cs-CZ"/>
        </w:rPr>
      </w:pPr>
    </w:p>
    <w:p w:rsidR="0060116D" w:rsidRDefault="0060116D" w:rsidP="0060116D">
      <w:pPr>
        <w:spacing w:after="0" w:line="240" w:lineRule="auto"/>
        <w:jc w:val="both"/>
        <w:rPr>
          <w:rFonts w:ascii="Times New Roman" w:eastAsia="Times New Roman" w:hAnsi="Times New Roman" w:cs="Times New Roman"/>
          <w:b/>
          <w:color w:val="000000"/>
          <w:sz w:val="20"/>
          <w:szCs w:val="20"/>
          <w:u w:val="single"/>
          <w:lang w:eastAsia="cs-CZ"/>
        </w:rPr>
      </w:pPr>
    </w:p>
    <w:p w:rsidR="0060116D" w:rsidRDefault="0060116D" w:rsidP="0060116D">
      <w:pPr>
        <w:spacing w:after="0" w:line="240" w:lineRule="auto"/>
        <w:jc w:val="both"/>
        <w:rPr>
          <w:rFonts w:ascii="Times New Roman" w:eastAsia="Times New Roman" w:hAnsi="Times New Roman" w:cs="Times New Roman"/>
          <w:b/>
          <w:color w:val="000000"/>
          <w:sz w:val="20"/>
          <w:szCs w:val="20"/>
          <w:u w:val="single"/>
          <w:lang w:eastAsia="cs-CZ"/>
        </w:rPr>
      </w:pPr>
    </w:p>
    <w:p w:rsidR="0060116D" w:rsidRDefault="0060116D" w:rsidP="0060116D">
      <w:pPr>
        <w:spacing w:after="0" w:line="240" w:lineRule="auto"/>
        <w:jc w:val="both"/>
        <w:rPr>
          <w:rFonts w:ascii="Times New Roman" w:eastAsia="Times New Roman" w:hAnsi="Times New Roman" w:cs="Times New Roman"/>
          <w:b/>
          <w:color w:val="000000"/>
          <w:sz w:val="20"/>
          <w:szCs w:val="20"/>
          <w:u w:val="single"/>
          <w:lang w:eastAsia="cs-CZ"/>
        </w:rPr>
      </w:pPr>
    </w:p>
    <w:p w:rsidR="0060116D" w:rsidRDefault="0060116D" w:rsidP="0060116D">
      <w:pPr>
        <w:spacing w:after="0" w:line="240" w:lineRule="auto"/>
        <w:jc w:val="both"/>
        <w:rPr>
          <w:rFonts w:ascii="Times New Roman" w:eastAsia="Times New Roman" w:hAnsi="Times New Roman" w:cs="Times New Roman"/>
          <w:b/>
          <w:color w:val="000000"/>
          <w:sz w:val="20"/>
          <w:szCs w:val="20"/>
          <w:u w:val="single"/>
          <w:lang w:eastAsia="cs-CZ"/>
        </w:rPr>
      </w:pPr>
    </w:p>
    <w:p w:rsidR="0060116D" w:rsidRDefault="0060116D" w:rsidP="0060116D">
      <w:pPr>
        <w:spacing w:after="0" w:line="240" w:lineRule="auto"/>
        <w:jc w:val="both"/>
        <w:rPr>
          <w:rFonts w:ascii="Times New Roman" w:eastAsia="Times New Roman" w:hAnsi="Times New Roman" w:cs="Times New Roman"/>
          <w:b/>
          <w:color w:val="000000"/>
          <w:sz w:val="20"/>
          <w:szCs w:val="20"/>
          <w:u w:val="single"/>
          <w:lang w:eastAsia="cs-CZ"/>
        </w:rPr>
      </w:pPr>
    </w:p>
    <w:p w:rsidR="0060116D" w:rsidRDefault="0060116D" w:rsidP="0060116D">
      <w:pPr>
        <w:spacing w:after="0" w:line="240" w:lineRule="auto"/>
        <w:jc w:val="both"/>
        <w:rPr>
          <w:rFonts w:ascii="Times New Roman" w:eastAsia="Times New Roman" w:hAnsi="Times New Roman" w:cs="Times New Roman"/>
          <w:b/>
          <w:color w:val="000000"/>
          <w:sz w:val="20"/>
          <w:szCs w:val="20"/>
          <w:u w:val="single"/>
          <w:lang w:eastAsia="cs-CZ"/>
        </w:rPr>
      </w:pPr>
    </w:p>
    <w:p w:rsidR="0015203C" w:rsidRPr="0060116D" w:rsidRDefault="0015203C" w:rsidP="0060116D">
      <w:pPr>
        <w:spacing w:after="0" w:line="240" w:lineRule="auto"/>
        <w:jc w:val="both"/>
        <w:rPr>
          <w:rFonts w:ascii="Times New Roman" w:eastAsia="Times New Roman" w:hAnsi="Times New Roman" w:cs="Times New Roman"/>
          <w:b/>
          <w:color w:val="000000"/>
          <w:sz w:val="20"/>
          <w:szCs w:val="20"/>
          <w:u w:val="single"/>
          <w:lang w:eastAsia="cs-CZ"/>
        </w:rPr>
      </w:pPr>
      <w:bookmarkStart w:id="0" w:name="_GoBack"/>
      <w:bookmarkEnd w:id="0"/>
      <w:r w:rsidRPr="0060116D">
        <w:rPr>
          <w:rFonts w:ascii="Times New Roman" w:eastAsia="Times New Roman" w:hAnsi="Times New Roman" w:cs="Times New Roman"/>
          <w:b/>
          <w:color w:val="000000"/>
          <w:sz w:val="20"/>
          <w:szCs w:val="20"/>
          <w:u w:val="single"/>
          <w:lang w:eastAsia="cs-CZ"/>
        </w:rPr>
        <w:t>Redigují:</w:t>
      </w:r>
    </w:p>
    <w:p w:rsidR="0015203C" w:rsidRPr="0060116D" w:rsidRDefault="0015203C" w:rsidP="0060116D">
      <w:pPr>
        <w:spacing w:after="0" w:line="240" w:lineRule="auto"/>
        <w:jc w:val="both"/>
        <w:rPr>
          <w:rFonts w:ascii="Times New Roman" w:eastAsia="Times New Roman" w:hAnsi="Times New Roman" w:cs="Times New Roman"/>
          <w:b/>
          <w:color w:val="000000"/>
          <w:sz w:val="20"/>
          <w:szCs w:val="20"/>
          <w:lang w:eastAsia="cs-CZ"/>
        </w:rPr>
      </w:pPr>
      <w:r w:rsidRPr="0060116D">
        <w:rPr>
          <w:rFonts w:ascii="Times New Roman" w:eastAsia="Times New Roman" w:hAnsi="Times New Roman" w:cs="Times New Roman"/>
          <w:b/>
          <w:color w:val="000000"/>
          <w:sz w:val="20"/>
          <w:szCs w:val="20"/>
          <w:lang w:eastAsia="cs-CZ"/>
        </w:rPr>
        <w:t>Vladimír Prorok</w:t>
      </w:r>
    </w:p>
    <w:p w:rsidR="0015203C" w:rsidRPr="0060116D" w:rsidRDefault="0015203C" w:rsidP="0060116D">
      <w:pPr>
        <w:spacing w:after="0" w:line="240" w:lineRule="auto"/>
        <w:jc w:val="both"/>
        <w:rPr>
          <w:rFonts w:ascii="Times New Roman" w:eastAsia="Times New Roman" w:hAnsi="Times New Roman" w:cs="Times New Roman"/>
          <w:b/>
          <w:color w:val="000000"/>
          <w:sz w:val="20"/>
          <w:szCs w:val="20"/>
          <w:lang w:eastAsia="cs-CZ"/>
        </w:rPr>
      </w:pPr>
      <w:r w:rsidRPr="0060116D">
        <w:rPr>
          <w:rFonts w:ascii="Times New Roman" w:eastAsia="Times New Roman" w:hAnsi="Times New Roman" w:cs="Times New Roman"/>
          <w:b/>
          <w:color w:val="000000"/>
          <w:sz w:val="20"/>
          <w:szCs w:val="20"/>
          <w:lang w:eastAsia="cs-CZ"/>
        </w:rPr>
        <w:t xml:space="preserve">e-mail: </w:t>
      </w:r>
      <w:r w:rsidRPr="0060116D">
        <w:rPr>
          <w:rFonts w:ascii="Times New Roman" w:eastAsia="Times New Roman" w:hAnsi="Times New Roman" w:cs="Times New Roman"/>
          <w:color w:val="0000FF"/>
          <w:sz w:val="20"/>
          <w:szCs w:val="20"/>
          <w:u w:val="single"/>
          <w:lang w:eastAsia="cs-CZ"/>
        </w:rPr>
        <w:t>prorok@vse.cz</w:t>
      </w:r>
    </w:p>
    <w:p w:rsidR="0015203C" w:rsidRPr="0060116D" w:rsidRDefault="0015203C" w:rsidP="0060116D">
      <w:pPr>
        <w:spacing w:after="0" w:line="240" w:lineRule="auto"/>
        <w:jc w:val="both"/>
        <w:rPr>
          <w:rFonts w:ascii="Times New Roman" w:eastAsia="Times New Roman" w:hAnsi="Times New Roman" w:cs="Times New Roman"/>
          <w:b/>
          <w:color w:val="000000"/>
          <w:sz w:val="20"/>
          <w:szCs w:val="20"/>
          <w:lang w:eastAsia="cs-CZ"/>
        </w:rPr>
      </w:pPr>
      <w:r w:rsidRPr="0060116D">
        <w:rPr>
          <w:rFonts w:ascii="Times New Roman" w:eastAsia="Times New Roman" w:hAnsi="Times New Roman" w:cs="Times New Roman"/>
          <w:b/>
          <w:color w:val="000000"/>
          <w:sz w:val="20"/>
          <w:szCs w:val="20"/>
          <w:lang w:eastAsia="cs-CZ"/>
        </w:rPr>
        <w:t>Pavel Sirůček</w:t>
      </w:r>
    </w:p>
    <w:p w:rsidR="0015203C" w:rsidRPr="0060116D" w:rsidRDefault="0015203C" w:rsidP="0060116D">
      <w:pPr>
        <w:spacing w:after="0" w:line="240" w:lineRule="auto"/>
        <w:jc w:val="both"/>
        <w:rPr>
          <w:rFonts w:ascii="Times New Roman" w:eastAsia="Times New Roman" w:hAnsi="Times New Roman" w:cs="Times New Roman"/>
          <w:b/>
          <w:color w:val="000000"/>
          <w:sz w:val="20"/>
          <w:szCs w:val="20"/>
          <w:lang w:eastAsia="cs-CZ"/>
        </w:rPr>
      </w:pPr>
      <w:r w:rsidRPr="0060116D">
        <w:rPr>
          <w:rFonts w:ascii="Times New Roman" w:eastAsia="Times New Roman" w:hAnsi="Times New Roman" w:cs="Times New Roman"/>
          <w:b/>
          <w:color w:val="000000"/>
          <w:sz w:val="20"/>
          <w:szCs w:val="20"/>
          <w:lang w:eastAsia="cs-CZ"/>
        </w:rPr>
        <w:t xml:space="preserve">e-mail: </w:t>
      </w:r>
      <w:r w:rsidRPr="0060116D">
        <w:rPr>
          <w:rFonts w:ascii="Times New Roman" w:eastAsia="Times New Roman" w:hAnsi="Times New Roman" w:cs="Times New Roman"/>
          <w:color w:val="0000FF"/>
          <w:sz w:val="20"/>
          <w:szCs w:val="20"/>
          <w:u w:val="single"/>
          <w:lang w:eastAsia="cs-CZ"/>
        </w:rPr>
        <w:t>sirucek@vse.cz</w:t>
      </w:r>
    </w:p>
    <w:p w:rsidR="0015203C" w:rsidRPr="0060116D" w:rsidRDefault="0015203C" w:rsidP="0060116D">
      <w:pPr>
        <w:spacing w:after="0" w:line="240" w:lineRule="auto"/>
        <w:jc w:val="both"/>
        <w:rPr>
          <w:rFonts w:ascii="Times New Roman" w:eastAsia="Times New Roman" w:hAnsi="Times New Roman" w:cs="Times New Roman"/>
          <w:b/>
          <w:color w:val="000000"/>
          <w:sz w:val="20"/>
          <w:szCs w:val="20"/>
          <w:lang w:eastAsia="cs-CZ"/>
        </w:rPr>
      </w:pPr>
      <w:r w:rsidRPr="0060116D">
        <w:rPr>
          <w:rFonts w:ascii="Times New Roman" w:eastAsia="Times New Roman" w:hAnsi="Times New Roman" w:cs="Times New Roman"/>
          <w:b/>
          <w:color w:val="000000"/>
          <w:sz w:val="20"/>
          <w:szCs w:val="20"/>
          <w:lang w:eastAsia="cs-CZ"/>
        </w:rPr>
        <w:t>Radim Valenčík (224933149)</w:t>
      </w:r>
    </w:p>
    <w:p w:rsidR="0015203C" w:rsidRPr="0060116D" w:rsidRDefault="0015203C" w:rsidP="0060116D">
      <w:pPr>
        <w:spacing w:after="0" w:line="240" w:lineRule="auto"/>
        <w:jc w:val="both"/>
        <w:rPr>
          <w:rFonts w:ascii="Times New Roman" w:eastAsia="Times New Roman" w:hAnsi="Times New Roman" w:cs="Times New Roman"/>
          <w:b/>
          <w:color w:val="000000"/>
          <w:sz w:val="20"/>
          <w:szCs w:val="20"/>
          <w:lang w:eastAsia="cs-CZ"/>
        </w:rPr>
      </w:pPr>
      <w:r w:rsidRPr="0060116D">
        <w:rPr>
          <w:rFonts w:ascii="Times New Roman" w:eastAsia="Times New Roman" w:hAnsi="Times New Roman" w:cs="Times New Roman"/>
          <w:b/>
          <w:color w:val="000000"/>
          <w:sz w:val="20"/>
          <w:szCs w:val="20"/>
          <w:lang w:eastAsia="cs-CZ"/>
        </w:rPr>
        <w:t xml:space="preserve">e-mail: </w:t>
      </w:r>
      <w:r w:rsidRPr="0060116D">
        <w:rPr>
          <w:rFonts w:ascii="Times New Roman" w:eastAsia="Times New Roman" w:hAnsi="Times New Roman" w:cs="Times New Roman"/>
          <w:color w:val="0000FF"/>
          <w:sz w:val="20"/>
          <w:szCs w:val="20"/>
          <w:u w:val="single"/>
          <w:lang w:eastAsia="cs-CZ"/>
        </w:rPr>
        <w:t>valencik@seznam.cz</w:t>
      </w:r>
    </w:p>
    <w:p w:rsidR="0015203C" w:rsidRPr="0060116D" w:rsidRDefault="0015203C" w:rsidP="0060116D">
      <w:pPr>
        <w:spacing w:after="0" w:line="240" w:lineRule="auto"/>
        <w:ind w:firstLine="284"/>
        <w:jc w:val="both"/>
        <w:rPr>
          <w:rFonts w:ascii="Times New Roman" w:eastAsia="Times New Roman" w:hAnsi="Times New Roman" w:cs="Times New Roman"/>
          <w:b/>
          <w:color w:val="000000"/>
          <w:sz w:val="20"/>
          <w:szCs w:val="20"/>
          <w:lang w:eastAsia="cs-CZ"/>
        </w:rPr>
      </w:pPr>
    </w:p>
    <w:p w:rsidR="0015203C" w:rsidRPr="0060116D" w:rsidRDefault="0015203C" w:rsidP="0060116D">
      <w:pPr>
        <w:spacing w:after="0" w:line="240" w:lineRule="auto"/>
        <w:jc w:val="both"/>
        <w:rPr>
          <w:rFonts w:ascii="Times New Roman" w:eastAsia="Times New Roman" w:hAnsi="Times New Roman" w:cs="Times New Roman"/>
          <w:b/>
          <w:color w:val="000000"/>
          <w:sz w:val="20"/>
          <w:szCs w:val="20"/>
          <w:u w:val="single"/>
          <w:lang w:eastAsia="cs-CZ"/>
        </w:rPr>
      </w:pPr>
      <w:r w:rsidRPr="0060116D">
        <w:rPr>
          <w:rFonts w:ascii="Times New Roman" w:eastAsia="Times New Roman" w:hAnsi="Times New Roman" w:cs="Times New Roman"/>
          <w:b/>
          <w:color w:val="000000"/>
          <w:sz w:val="20"/>
          <w:szCs w:val="20"/>
          <w:u w:val="single"/>
          <w:lang w:eastAsia="cs-CZ"/>
        </w:rPr>
        <w:t>Redakce a administrace:</w:t>
      </w:r>
    </w:p>
    <w:p w:rsidR="0015203C" w:rsidRPr="0060116D" w:rsidRDefault="0015203C" w:rsidP="0060116D">
      <w:pPr>
        <w:spacing w:after="0" w:line="240" w:lineRule="auto"/>
        <w:jc w:val="both"/>
        <w:rPr>
          <w:rFonts w:ascii="Times New Roman" w:eastAsia="Times New Roman" w:hAnsi="Times New Roman" w:cs="Times New Roman"/>
          <w:b/>
          <w:color w:val="000000"/>
          <w:sz w:val="20"/>
          <w:szCs w:val="20"/>
          <w:lang w:eastAsia="cs-CZ"/>
        </w:rPr>
      </w:pPr>
      <w:r w:rsidRPr="0060116D">
        <w:rPr>
          <w:rFonts w:ascii="Times New Roman" w:eastAsia="Times New Roman" w:hAnsi="Times New Roman" w:cs="Times New Roman"/>
          <w:b/>
          <w:color w:val="000000"/>
          <w:sz w:val="20"/>
          <w:szCs w:val="20"/>
          <w:lang w:eastAsia="cs-CZ"/>
        </w:rPr>
        <w:t>Radim Valenčík, Ostrovní 16</w:t>
      </w:r>
    </w:p>
    <w:p w:rsidR="0015203C" w:rsidRPr="0060116D" w:rsidRDefault="0015203C" w:rsidP="0060116D">
      <w:pPr>
        <w:autoSpaceDE w:val="0"/>
        <w:autoSpaceDN w:val="0"/>
        <w:spacing w:after="0" w:line="240" w:lineRule="auto"/>
        <w:jc w:val="both"/>
        <w:rPr>
          <w:rFonts w:ascii="Times New Roman" w:eastAsia="Times New Roman" w:hAnsi="Times New Roman" w:cs="Times New Roman"/>
          <w:b/>
          <w:bCs/>
          <w:sz w:val="20"/>
          <w:szCs w:val="20"/>
          <w:lang w:eastAsia="cs-CZ"/>
        </w:rPr>
      </w:pPr>
      <w:r w:rsidRPr="0060116D">
        <w:rPr>
          <w:rFonts w:ascii="Times New Roman" w:eastAsia="Times New Roman" w:hAnsi="Times New Roman" w:cs="Times New Roman"/>
          <w:b/>
          <w:color w:val="000000"/>
          <w:sz w:val="20"/>
          <w:szCs w:val="20"/>
          <w:lang w:eastAsia="cs-CZ"/>
        </w:rPr>
        <w:t>110 00 Praha 1</w:t>
      </w:r>
    </w:p>
    <w:p w:rsidR="0015203C" w:rsidRPr="0060116D" w:rsidRDefault="0015203C" w:rsidP="0060116D">
      <w:pPr>
        <w:autoSpaceDE w:val="0"/>
        <w:autoSpaceDN w:val="0"/>
        <w:spacing w:after="0" w:line="240" w:lineRule="auto"/>
        <w:ind w:firstLine="284"/>
        <w:jc w:val="both"/>
        <w:rPr>
          <w:rFonts w:ascii="Times New Roman" w:eastAsia="Times New Roman" w:hAnsi="Times New Roman" w:cs="Times New Roman"/>
          <w:sz w:val="20"/>
          <w:szCs w:val="20"/>
          <w:lang w:eastAsia="cs-CZ"/>
        </w:rPr>
      </w:pPr>
    </w:p>
    <w:p w:rsidR="0015203C" w:rsidRPr="0060116D" w:rsidRDefault="0015203C" w:rsidP="0060116D">
      <w:pPr>
        <w:spacing w:after="0" w:line="240" w:lineRule="auto"/>
        <w:ind w:firstLine="284"/>
        <w:rPr>
          <w:rFonts w:ascii="Times New Roman" w:eastAsia="Times New Roman" w:hAnsi="Times New Roman" w:cs="Times New Roman"/>
          <w:sz w:val="20"/>
          <w:szCs w:val="20"/>
          <w:lang w:eastAsia="cs-CZ"/>
        </w:rPr>
        <w:sectPr w:rsidR="0015203C" w:rsidRPr="0060116D" w:rsidSect="0006309B">
          <w:type w:val="continuous"/>
          <w:pgSz w:w="11907" w:h="16840"/>
          <w:pgMar w:top="1701" w:right="1701" w:bottom="1701" w:left="1701" w:header="709" w:footer="1701" w:gutter="0"/>
          <w:cols w:num="2" w:space="709"/>
        </w:sectPr>
      </w:pPr>
    </w:p>
    <w:p w:rsidR="0015203C" w:rsidRPr="0060116D" w:rsidRDefault="0015203C" w:rsidP="0060116D">
      <w:pPr>
        <w:autoSpaceDE w:val="0"/>
        <w:autoSpaceDN w:val="0"/>
        <w:spacing w:after="0" w:line="240" w:lineRule="auto"/>
        <w:ind w:firstLine="284"/>
        <w:jc w:val="both"/>
        <w:rPr>
          <w:rFonts w:ascii="Times New Roman" w:eastAsia="Times New Roman" w:hAnsi="Times New Roman" w:cs="Times New Roman"/>
          <w:iCs/>
          <w:sz w:val="20"/>
          <w:szCs w:val="20"/>
          <w:u w:val="single"/>
          <w:lang w:eastAsia="cs-CZ"/>
        </w:rPr>
      </w:pPr>
    </w:p>
    <w:p w:rsidR="0015203C" w:rsidRPr="0060116D" w:rsidRDefault="0015203C" w:rsidP="0060116D">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rsidR="0015203C" w:rsidRPr="0060116D" w:rsidRDefault="0015203C" w:rsidP="0060116D">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rsidR="0015203C" w:rsidRPr="0060116D" w:rsidRDefault="0015203C" w:rsidP="0060116D">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 etc. Several specific projects of human capital investments have been developed on the basis of concepts analyzed in MARATHON.</w:t>
      </w:r>
    </w:p>
    <w:p w:rsidR="0015203C" w:rsidRPr="0060116D" w:rsidRDefault="0015203C" w:rsidP="0060116D">
      <w:pP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The magazine can be accessed at </w:t>
      </w:r>
      <w:hyperlink r:id="rId9" w:history="1">
        <w:r w:rsidRPr="0060116D">
          <w:rPr>
            <w:rFonts w:ascii="Times New Roman" w:eastAsia="Times New Roman" w:hAnsi="Times New Roman" w:cs="Times New Roman"/>
            <w:color w:val="0000FF"/>
            <w:sz w:val="20"/>
            <w:szCs w:val="20"/>
            <w:u w:val="single"/>
            <w:lang w:eastAsia="cs-CZ"/>
          </w:rPr>
          <w:t>www.valencik.cz</w:t>
        </w:r>
      </w:hyperlink>
    </w:p>
    <w:p w:rsidR="0015203C" w:rsidRPr="0060116D" w:rsidRDefault="0015203C" w:rsidP="0060116D">
      <w:pPr>
        <w:autoSpaceDE w:val="0"/>
        <w:autoSpaceDN w:val="0"/>
        <w:spacing w:after="0" w:line="240" w:lineRule="auto"/>
        <w:ind w:firstLine="284"/>
        <w:jc w:val="both"/>
        <w:rPr>
          <w:rFonts w:ascii="Times New Roman" w:eastAsia="Times New Roman" w:hAnsi="Times New Roman" w:cs="Times New Roman"/>
          <w:b/>
          <w:bCs/>
          <w:sz w:val="20"/>
          <w:szCs w:val="20"/>
          <w:lang w:eastAsia="cs-CZ"/>
        </w:rPr>
      </w:pPr>
      <w:r w:rsidRPr="0060116D">
        <w:rPr>
          <w:rFonts w:ascii="Times New Roman" w:eastAsia="Times New Roman" w:hAnsi="Times New Roman" w:cs="Times New Roman"/>
          <w:sz w:val="20"/>
          <w:szCs w:val="20"/>
          <w:lang w:eastAsia="cs-CZ"/>
        </w:rPr>
        <w:t xml:space="preserve">E-mail contact: </w:t>
      </w:r>
      <w:hyperlink r:id="rId10" w:history="1">
        <w:r w:rsidRPr="0060116D">
          <w:rPr>
            <w:rFonts w:ascii="Times New Roman" w:eastAsia="Times New Roman" w:hAnsi="Times New Roman" w:cs="Times New Roman"/>
            <w:color w:val="0000FF"/>
            <w:sz w:val="20"/>
            <w:szCs w:val="20"/>
            <w:u w:val="single"/>
            <w:lang w:eastAsia="cs-CZ"/>
          </w:rPr>
          <w:t>valencik@seznam.cz</w:t>
        </w:r>
      </w:hyperlink>
    </w:p>
    <w:p w:rsidR="0015203C" w:rsidRPr="0060116D" w:rsidRDefault="0015203C" w:rsidP="0060116D">
      <w:pPr>
        <w:autoSpaceDE w:val="0"/>
        <w:autoSpaceDN w:val="0"/>
        <w:spacing w:after="0" w:line="240" w:lineRule="auto"/>
        <w:ind w:firstLine="284"/>
        <w:jc w:val="both"/>
        <w:rPr>
          <w:rFonts w:ascii="Times New Roman" w:eastAsia="Times New Roman" w:hAnsi="Times New Roman" w:cs="Times New Roman"/>
          <w:b/>
          <w:bCs/>
          <w:sz w:val="20"/>
          <w:szCs w:val="20"/>
          <w:lang w:eastAsia="cs-CZ"/>
        </w:rPr>
      </w:pPr>
    </w:p>
    <w:p w:rsidR="0015203C" w:rsidRPr="0060116D" w:rsidRDefault="0015203C" w:rsidP="0060116D">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Do rukou se vám dostává časopis Marathon </w:t>
      </w:r>
      <w:r w:rsidR="00A5149B" w:rsidRPr="0060116D">
        <w:rPr>
          <w:rFonts w:ascii="Times New Roman" w:eastAsia="Times New Roman" w:hAnsi="Times New Roman" w:cs="Times New Roman"/>
          <w:sz w:val="20"/>
          <w:szCs w:val="20"/>
          <w:lang w:eastAsia="cs-CZ"/>
        </w:rPr>
        <w:t>Zvláštní číslo</w:t>
      </w:r>
      <w:r w:rsidRPr="0060116D">
        <w:rPr>
          <w:rFonts w:ascii="Times New Roman" w:eastAsia="Times New Roman" w:hAnsi="Times New Roman" w:cs="Times New Roman"/>
          <w:sz w:val="20"/>
          <w:szCs w:val="20"/>
          <w:lang w:eastAsia="cs-CZ"/>
        </w:rPr>
        <w:t>/2016. Jako obvykle, nejdřív některá základní sdělení:</w:t>
      </w:r>
    </w:p>
    <w:p w:rsidR="0015203C" w:rsidRPr="0060116D" w:rsidRDefault="0015203C" w:rsidP="0060116D">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Časopis je dostupný prostřednictvím sítě INTERNET na </w:t>
      </w:r>
      <w:hyperlink r:id="rId11" w:history="1">
        <w:r w:rsidRPr="0060116D">
          <w:rPr>
            <w:rFonts w:ascii="Times New Roman" w:eastAsia="Times New Roman" w:hAnsi="Times New Roman" w:cs="Times New Roman"/>
            <w:color w:val="0000FF"/>
            <w:sz w:val="20"/>
            <w:szCs w:val="20"/>
            <w:u w:val="single"/>
            <w:lang w:eastAsia="cs-CZ"/>
          </w:rPr>
          <w:t>www.valencik.cz</w:t>
        </w:r>
      </w:hyperlink>
    </w:p>
    <w:p w:rsidR="0015203C" w:rsidRPr="0060116D" w:rsidRDefault="0015203C" w:rsidP="0060116D">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Časopis vychází jednou za dva měsíce, vždy 15. dne prvního z dvojice měsíců, které jsou po sobě. Nejbližší řádné číslo (</w:t>
      </w:r>
      <w:r w:rsidR="00A5149B" w:rsidRPr="0060116D">
        <w:rPr>
          <w:rFonts w:ascii="Times New Roman" w:eastAsia="Times New Roman" w:hAnsi="Times New Roman" w:cs="Times New Roman"/>
          <w:sz w:val="20"/>
          <w:szCs w:val="20"/>
          <w:lang w:eastAsia="cs-CZ"/>
        </w:rPr>
        <w:t>1</w:t>
      </w:r>
      <w:r w:rsidRPr="0060116D">
        <w:rPr>
          <w:rFonts w:ascii="Times New Roman" w:eastAsia="Times New Roman" w:hAnsi="Times New Roman" w:cs="Times New Roman"/>
          <w:sz w:val="20"/>
          <w:szCs w:val="20"/>
          <w:lang w:eastAsia="cs-CZ"/>
        </w:rPr>
        <w:t>/201</w:t>
      </w:r>
      <w:r w:rsidR="00A5149B" w:rsidRPr="0060116D">
        <w:rPr>
          <w:rFonts w:ascii="Times New Roman" w:eastAsia="Times New Roman" w:hAnsi="Times New Roman" w:cs="Times New Roman"/>
          <w:sz w:val="20"/>
          <w:szCs w:val="20"/>
          <w:lang w:eastAsia="cs-CZ"/>
        </w:rPr>
        <w:t>7</w:t>
      </w:r>
      <w:r w:rsidRPr="0060116D">
        <w:rPr>
          <w:rFonts w:ascii="Times New Roman" w:eastAsia="Times New Roman" w:hAnsi="Times New Roman" w:cs="Times New Roman"/>
          <w:sz w:val="20"/>
          <w:szCs w:val="20"/>
          <w:lang w:eastAsia="cs-CZ"/>
        </w:rPr>
        <w:t xml:space="preserve">) bude vydáno a objeví se na Internetu 15. </w:t>
      </w:r>
      <w:r w:rsidR="003F1098" w:rsidRPr="0060116D">
        <w:rPr>
          <w:rFonts w:ascii="Times New Roman" w:eastAsia="Times New Roman" w:hAnsi="Times New Roman" w:cs="Times New Roman"/>
          <w:sz w:val="20"/>
          <w:szCs w:val="20"/>
          <w:lang w:eastAsia="cs-CZ"/>
        </w:rPr>
        <w:t>l</w:t>
      </w:r>
      <w:r w:rsidR="00A5149B" w:rsidRPr="0060116D">
        <w:rPr>
          <w:rFonts w:ascii="Times New Roman" w:eastAsia="Times New Roman" w:hAnsi="Times New Roman" w:cs="Times New Roman"/>
          <w:sz w:val="20"/>
          <w:szCs w:val="20"/>
          <w:lang w:eastAsia="cs-CZ"/>
        </w:rPr>
        <w:t>edna 2017</w:t>
      </w:r>
      <w:r w:rsidRPr="0060116D">
        <w:rPr>
          <w:rFonts w:ascii="Times New Roman" w:eastAsia="Times New Roman" w:hAnsi="Times New Roman" w:cs="Times New Roman"/>
          <w:sz w:val="20"/>
          <w:szCs w:val="20"/>
          <w:lang w:eastAsia="cs-CZ"/>
        </w:rPr>
        <w:t>.</w:t>
      </w:r>
    </w:p>
    <w:p w:rsidR="0015203C" w:rsidRPr="0060116D" w:rsidRDefault="0015203C" w:rsidP="0060116D">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Rozsah časopisu</w:t>
      </w:r>
      <w:r w:rsidR="00A5149B" w:rsidRPr="0060116D">
        <w:rPr>
          <w:rFonts w:ascii="Times New Roman" w:eastAsia="Times New Roman" w:hAnsi="Times New Roman" w:cs="Times New Roman"/>
          <w:sz w:val="20"/>
          <w:szCs w:val="20"/>
          <w:lang w:eastAsia="cs-CZ"/>
        </w:rPr>
        <w:t xml:space="preserve"> (s výjimkou</w:t>
      </w:r>
      <w:r w:rsidRPr="0060116D">
        <w:rPr>
          <w:rFonts w:ascii="Times New Roman" w:eastAsia="Times New Roman" w:hAnsi="Times New Roman" w:cs="Times New Roman"/>
          <w:sz w:val="20"/>
          <w:szCs w:val="20"/>
          <w:lang w:eastAsia="cs-CZ"/>
        </w:rPr>
        <w:t xml:space="preserve"> je 40 stran tohoto formátu, což odpovídá přibližně 120 stranám standardního formátu.</w:t>
      </w:r>
    </w:p>
    <w:p w:rsidR="0015203C" w:rsidRPr="0060116D" w:rsidRDefault="0015203C" w:rsidP="0060116D">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b/>
          <w:bCs/>
          <w:sz w:val="24"/>
          <w:szCs w:val="24"/>
          <w:lang w:eastAsia="cs-CZ"/>
        </w:rPr>
      </w:pPr>
      <w:r w:rsidRPr="0060116D">
        <w:rPr>
          <w:rFonts w:ascii="Times New Roman" w:eastAsia="Times New Roman" w:hAnsi="Times New Roman" w:cs="Times New Roman"/>
          <w:sz w:val="20"/>
          <w:szCs w:val="20"/>
          <w:lang w:eastAsia="cs-CZ"/>
        </w:rPr>
        <w:t xml:space="preserve">- Příspěvky, případně připomínky a náměty, vzkazy redakci apod. lze rovněž zasílat na e-mailovou adresu: </w:t>
      </w:r>
      <w:r w:rsidRPr="0060116D">
        <w:rPr>
          <w:rFonts w:ascii="Times New Roman" w:eastAsia="Times New Roman" w:hAnsi="Times New Roman" w:cs="Times New Roman"/>
          <w:color w:val="0000FF"/>
          <w:sz w:val="20"/>
          <w:szCs w:val="20"/>
          <w:u w:val="single"/>
          <w:lang w:eastAsia="cs-CZ"/>
        </w:rPr>
        <w:t>valencik@seznam.cz</w:t>
      </w:r>
      <w:r w:rsidRPr="0060116D">
        <w:rPr>
          <w:rFonts w:ascii="Times New Roman" w:eastAsia="Times New Roman" w:hAnsi="Times New Roman" w:cs="Times New Roman"/>
          <w:b/>
          <w:bCs/>
          <w:sz w:val="24"/>
          <w:szCs w:val="24"/>
          <w:lang w:eastAsia="cs-CZ"/>
        </w:rPr>
        <w:t>.</w:t>
      </w:r>
    </w:p>
    <w:p w:rsidR="0015203C" w:rsidRPr="0060116D" w:rsidRDefault="0015203C" w:rsidP="0060116D">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V srpnu 1997 byl Marathon registrován ministerstvem kultury ČR</w:t>
      </w:r>
    </w:p>
    <w:p w:rsidR="0015203C" w:rsidRPr="0060116D" w:rsidRDefault="0015203C" w:rsidP="0060116D">
      <w:pPr>
        <w:autoSpaceDE w:val="0"/>
        <w:autoSpaceDN w:val="0"/>
        <w:spacing w:after="0" w:line="240" w:lineRule="auto"/>
        <w:ind w:firstLine="284"/>
        <w:jc w:val="both"/>
        <w:rPr>
          <w:rFonts w:ascii="Times New Roman" w:eastAsia="Times New Roman" w:hAnsi="Times New Roman" w:cs="Times New Roman"/>
          <w:sz w:val="20"/>
          <w:szCs w:val="20"/>
          <w:lang w:eastAsia="cs-CZ"/>
        </w:rPr>
      </w:pPr>
    </w:p>
    <w:p w:rsidR="0015203C" w:rsidRPr="0060116D" w:rsidRDefault="0015203C" w:rsidP="0060116D">
      <w:pPr>
        <w:autoSpaceDE w:val="0"/>
        <w:autoSpaceDN w:val="0"/>
        <w:spacing w:after="0" w:line="240" w:lineRule="auto"/>
        <w:ind w:firstLine="284"/>
        <w:jc w:val="both"/>
        <w:rPr>
          <w:rFonts w:ascii="Times New Roman" w:eastAsia="Times New Roman" w:hAnsi="Times New Roman" w:cs="Times New Roman"/>
          <w:sz w:val="20"/>
          <w:szCs w:val="20"/>
          <w:lang w:eastAsia="cs-CZ"/>
        </w:rPr>
      </w:pPr>
    </w:p>
    <w:p w:rsidR="0015203C" w:rsidRPr="0060116D" w:rsidRDefault="0015203C" w:rsidP="0060116D">
      <w:pPr>
        <w:autoSpaceDE w:val="0"/>
        <w:autoSpaceDN w:val="0"/>
        <w:spacing w:after="0" w:line="240" w:lineRule="auto"/>
        <w:ind w:firstLine="284"/>
        <w:jc w:val="both"/>
        <w:rPr>
          <w:rFonts w:ascii="Times New Roman" w:eastAsia="Times New Roman" w:hAnsi="Times New Roman" w:cs="Times New Roman"/>
          <w:sz w:val="20"/>
          <w:szCs w:val="20"/>
          <w:lang w:eastAsia="cs-CZ"/>
        </w:rPr>
      </w:pPr>
    </w:p>
    <w:p w:rsidR="007B7A18" w:rsidRPr="0060116D" w:rsidRDefault="007B7A18" w:rsidP="0060116D">
      <w:pPr>
        <w:keepNext/>
        <w:spacing w:after="0" w:line="240" w:lineRule="auto"/>
        <w:ind w:firstLine="284"/>
        <w:jc w:val="both"/>
        <w:outlineLvl w:val="0"/>
        <w:rPr>
          <w:rFonts w:ascii="Times New Roman" w:eastAsia="Times New Roman" w:hAnsi="Times New Roman" w:cs="Times New Roman"/>
          <w:b/>
          <w:bCs/>
          <w:kern w:val="32"/>
          <w:sz w:val="32"/>
          <w:szCs w:val="32"/>
          <w:lang w:eastAsia="cs-CZ"/>
        </w:rPr>
      </w:pPr>
      <w:bookmarkStart w:id="1" w:name="_Toc381084337"/>
      <w:bookmarkStart w:id="2" w:name="_Toc377022745"/>
      <w:bookmarkStart w:id="3" w:name="_Toc370228284"/>
      <w:bookmarkStart w:id="4" w:name="_Toc469407976"/>
      <w:r w:rsidRPr="0060116D">
        <w:rPr>
          <w:rFonts w:ascii="Times New Roman" w:eastAsia="Times New Roman" w:hAnsi="Times New Roman" w:cs="Times New Roman"/>
          <w:b/>
          <w:bCs/>
          <w:kern w:val="32"/>
          <w:sz w:val="32"/>
          <w:szCs w:val="32"/>
          <w:lang w:eastAsia="cs-CZ"/>
        </w:rPr>
        <w:t>1. Úvodní poznámka</w:t>
      </w:r>
      <w:bookmarkEnd w:id="1"/>
      <w:bookmarkEnd w:id="2"/>
      <w:bookmarkEnd w:id="3"/>
      <w:bookmarkEnd w:id="4"/>
    </w:p>
    <w:p w:rsidR="0015203C" w:rsidRPr="0060116D" w:rsidRDefault="0015203C"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r w:rsidRPr="0060116D">
        <w:rPr>
          <w:rFonts w:ascii="Times New Roman" w:eastAsia="Times New Roman" w:hAnsi="Times New Roman" w:cs="Times New Roman"/>
          <w:sz w:val="20"/>
          <w:szCs w:val="20"/>
          <w:lang w:eastAsia="cs-CZ"/>
        </w:rPr>
        <w:t xml:space="preserve">Tak i letos se na poslední chvíli podařilo dát dohromady zvláštní číslo našeho časopisu. Obsahuje pracovní verzi monografie, která se snaží o koplexní pohled na současné problémy a nástin cesty jejich řešení. Nese název </w:t>
      </w:r>
      <w:r w:rsidRPr="0060116D">
        <w:rPr>
          <w:rFonts w:ascii="Times New Roman" w:eastAsia="Times New Roman" w:hAnsi="Times New Roman" w:cs="Times New Roman"/>
          <w:b/>
          <w:sz w:val="20"/>
          <w:szCs w:val="20"/>
          <w:lang w:eastAsia="cs-CZ"/>
        </w:rPr>
        <w:t>Ekonomický základ odvětví produktivních služeb a zahájení komplexních reforem</w:t>
      </w:r>
      <w:r w:rsidRPr="0060116D">
        <w:rPr>
          <w:rFonts w:ascii="Times New Roman" w:eastAsia="Times New Roman" w:hAnsi="Times New Roman" w:cs="Times New Roman"/>
          <w:sz w:val="20"/>
          <w:szCs w:val="20"/>
          <w:lang w:eastAsia="cs-CZ"/>
        </w:rPr>
        <w: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Tento text je úplně první, narychlo „sestříhanou“ verzí připravované monografie, která bude dokončena v průběhu ledna. Nepokrývá adekvátně všechna témata, některé části zcela chybí, jiné bude nutné podstatným způsobem přepracovat. Obsahuje řadu duplicit, které budou odstraněny. Nemá rovněž adekvátní soubor odkazů. Jejím cílem je dát základ pro koordinaci prací přípravě monografie. Od každého, kdo bude mít zájem přispět ke zpracování definitivního textu, uvítáme: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Doporučení, které pasáže je vhodné vypustit.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Návrhy na doplnění pasáží, případně přímo příslušných text těchto pasáži, nebo alespoň fragmenty.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Rovněž tak viditelně označené vsuvky do textu nebo přepracování některých pasáží velmi napomůže.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Podobně cenné budou odkazy na literaturu, kterou lze při dopracování využít, citace z této literatury apod.</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A samozřejmě i doporučení strategické a koncepčního charakteru, pokud jde o koncepci monografie.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U „subdodávek“ menšího i většího rozsahu dobré sladit s celkovým pojetím, podobně jako v předcházejících ročnících. Život je o kompromisech, čistá řešení neexistují, a proto lze vložit vlastní akcenty a prvky vlastního přístupu. Ale pokud možno tak, aby bylo celé sladěno. Pracovní podklad je z tohoto hlediska maximalistický.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U jednotlivých částí (kapitol) jsou stručné poznámky, co bude dopracováno, rozšířeno, doplněno, přepracováno apod.</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bookmarkStart w:id="5" w:name="_Toc469405886"/>
      <w:r w:rsidRPr="0060116D">
        <w:rPr>
          <w:rFonts w:ascii="Times New Roman" w:eastAsia="Times New Roman" w:hAnsi="Times New Roman" w:cs="Times New Roman"/>
          <w:b/>
          <w:bCs/>
          <w:sz w:val="24"/>
          <w:szCs w:val="24"/>
          <w:lang w:eastAsia="cs-CZ"/>
        </w:rPr>
        <w:t>Plánovaný obsah</w:t>
      </w:r>
      <w:bookmarkEnd w:id="5"/>
    </w:p>
    <w:p w:rsidR="00885A6C" w:rsidRPr="0060116D" w:rsidRDefault="00885A6C"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u w:val="single"/>
          <w:lang w:eastAsia="cs-CZ"/>
        </w:rPr>
        <w:t>1. Úvod</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Návaznost na dvě předcházející monografie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V čem byla specifika přípravy monografie v roce 2016: Důraz na srozumitelnost a konkrétnost, pokud jde o vymezení postupu při praktické realizaci. Souvislosti s přípravou programů politických stran pro volby v říjnu 2017.</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Metoda: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lastRenderedPageBreak/>
        <w:t>Přesné vymezení pojmů, interpretace přesahu stávajících definic (zejména pojmu "penzijní pojištění", mj. toho, jak je tento pojem definován v zákoně příslušném), návazné původní matematický model, mj. i "estetický" aspekt dobré definice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Využití přesného definování pojmů k formulování tezí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Propojování souvisejících oblastí, které mají odlišnou terminologii</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Metodika zkoumání procesu realizace teorie v praxi</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Prameny: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Rozlišení na dílčí a syntetické</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Tým:</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O tom, jak tým vznikl, kdo jej tvoří, jaké metody týmové práce využíváme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Akce: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Co předcházelo vydání monografie, co bude po jejím vydání následovat, aby byl její přínos maximálně využit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Realizační lobby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Základní obrat: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Oproti předcházejícím monografiím je za východisko reforem považována reforma systému penzijního pojištění, a to ze zcela zásadních důvodů</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(12 stran)</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u w:val="single"/>
          <w:lang w:eastAsia="cs-CZ"/>
        </w:rPr>
        <w:t>2. Teze - vyhodnocení a doplnění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Proč teze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Teze a slovník, přesah pojmů – tak aby bylo zvýrazněno to nejdůležitější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Kritická reflexe stávajících tezí a nové teze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Původní teze – stručná charakteristika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Proč nové – co nového jsme zjistili, proč je nutné teze přepracovat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Nové teze </w:t>
      </w: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r w:rsidRPr="0060116D">
        <w:rPr>
          <w:rFonts w:ascii="Times New Roman" w:eastAsia="Times New Roman" w:hAnsi="Times New Roman" w:cs="Times New Roman"/>
          <w:b/>
          <w:sz w:val="20"/>
          <w:szCs w:val="20"/>
          <w:lang w:eastAsia="cs-CZ"/>
        </w:rPr>
        <w:t>Problémové okruhy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Od tezí k textu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Jak budeme postupovat v rozpracování (výklad) tezí v jednotlivých kapitolách</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(6stran)</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u w:val="single"/>
          <w:lang w:eastAsia="cs-CZ"/>
        </w:rPr>
        <w:t>3. Plné zásluhový a plné uzavřený systém, postgraduální nadstavba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Teoreticky nutno ujasnit, zda výklad začít systémem, nebo nadstavbou a jejím rozšířením, resp. jak co nejsrozumitelněji objasnit, proč právě reformou v této oblasti začít.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Plné zásluhový a plné uzavřený průběžný systém penzijního pojištění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Definování a popis</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Postgraduální plně uzavřená a plné zásluhová nadstavba současného systému penzijního pojištění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Definování a popis</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Proč právě zavedením postgraduální plné uzavřené a plné zásluhové nadstavby současného systému penzijního pojištění začít reformy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Zdůvodnění a konkrétní kroky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(20 stran)</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u w:val="single"/>
          <w:lang w:eastAsia="cs-CZ"/>
        </w:rPr>
        <w:t>4. Navazující aktivity (co a jak bude odstartováno na bázi transformace penzijního systému)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Zdravotnictví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Co a jak bude odstartováno na bázi transformace penzijního systému v oblasti zdravotní péče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Vzdělání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Co a jak bude odstartováno na bázi transformace penzijního systému v oblasti vzdělání, zejména celoživotního vzdělání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Lázeňství a další oblasti</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Co a jak bude odstartováno na bázi transformace penzijního systému v oblasti lázeňství i dalších oblastech</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Jak spolu reformy v jednotlivých oblastech souvisejí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(20 stran)</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u w:val="single"/>
          <w:lang w:eastAsia="cs-CZ"/>
        </w:rPr>
        <w:t>5. K metodám myšlení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Tři důvody, proč zařazujeme tuto část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Pojem, definování pojmů, práce s pojmy přesah stávajícího poznání.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(10 stran)</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u w:val="single"/>
          <w:lang w:eastAsia="cs-CZ"/>
        </w:rPr>
        <w:t>6. Nejvýznamnější teoretický poznatek získaný v roce 2016</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lastRenderedPageBreak/>
        <w:t>Fenomén zádrhele na finančních trzích</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Popis, aplikace na danou problematiku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(8 stran)</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u w:val="single"/>
          <w:lang w:eastAsia="cs-CZ"/>
        </w:rPr>
        <w:t>7. Problém realizace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Kritická reflexe možnosti využití modelu hry TITANIC</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Co model přinesl, jak jej využít, v čem jsou jeho omezení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Charakteristika současného vývoje veřejného mínění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Jak ovlivnit tvorbu programů politických stran před volbami v říjnu 2017</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Krize programové tvorby politických stran</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Důsledky krize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Možnosti, které se nabízejí pro její řešení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Čím začít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Návazné na náměty, které byly formulovány loni</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(16 stran)</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u w:val="single"/>
          <w:lang w:eastAsia="cs-CZ"/>
        </w:rPr>
        <w:t>8. Závěr</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Shrnutí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V jakých směrech dále rozvíjet teorii</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(4 strany)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u w:val="single"/>
          <w:lang w:eastAsia="cs-CZ"/>
        </w:rPr>
        <w:t>Samary anglicky, slovník základních pojmů</w:t>
      </w:r>
    </w:p>
    <w:p w:rsidR="0015203C" w:rsidRPr="0060116D" w:rsidRDefault="0015203C"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60116D" w:rsidRDefault="0060116D" w:rsidP="0060116D">
      <w:pPr>
        <w:pStyle w:val="Heading1"/>
        <w:spacing w:before="0" w:beforeAutospacing="0" w:after="0" w:afterAutospacing="0"/>
        <w:ind w:firstLine="284"/>
        <w:rPr>
          <w:sz w:val="32"/>
          <w:szCs w:val="32"/>
        </w:rPr>
      </w:pPr>
      <w:bookmarkStart w:id="6" w:name="_Toc469407977"/>
      <w:r>
        <w:rPr>
          <w:sz w:val="32"/>
          <w:szCs w:val="32"/>
        </w:rPr>
        <w:t xml:space="preserve">2. </w:t>
      </w:r>
      <w:r w:rsidR="00A5149B" w:rsidRPr="0060116D">
        <w:rPr>
          <w:sz w:val="32"/>
          <w:szCs w:val="32"/>
        </w:rPr>
        <w:t>Ekonomický zákl</w:t>
      </w:r>
      <w:r w:rsidR="00885A6C" w:rsidRPr="0060116D">
        <w:rPr>
          <w:sz w:val="32"/>
          <w:szCs w:val="32"/>
        </w:rPr>
        <w:t>ad odvětví produktivních služeb</w:t>
      </w:r>
      <w:bookmarkEnd w:id="6"/>
      <w:r w:rsidR="00885A6C" w:rsidRPr="0060116D">
        <w:rPr>
          <w:sz w:val="32"/>
          <w:szCs w:val="32"/>
        </w:rPr>
        <w:t xml:space="preserve"> </w:t>
      </w:r>
    </w:p>
    <w:p w:rsidR="00A5149B" w:rsidRPr="0060116D" w:rsidRDefault="00A5149B" w:rsidP="0060116D">
      <w:pPr>
        <w:spacing w:after="0" w:line="240" w:lineRule="auto"/>
        <w:ind w:firstLine="284"/>
        <w:rPr>
          <w:rFonts w:ascii="Times New Roman" w:hAnsi="Times New Roman" w:cs="Times New Roman"/>
          <w:b/>
          <w:color w:val="000000" w:themeColor="text1"/>
          <w:sz w:val="32"/>
          <w:szCs w:val="32"/>
        </w:rPr>
      </w:pPr>
      <w:r w:rsidRPr="0060116D">
        <w:rPr>
          <w:rFonts w:ascii="Times New Roman" w:hAnsi="Times New Roman" w:cs="Times New Roman"/>
          <w:b/>
          <w:color w:val="000000" w:themeColor="text1"/>
          <w:sz w:val="32"/>
          <w:szCs w:val="32"/>
        </w:rPr>
        <w:t xml:space="preserve">a zahájení komplexních reforem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r w:rsidRPr="0060116D">
        <w:rPr>
          <w:rFonts w:ascii="Times New Roman" w:eastAsia="Times New Roman" w:hAnsi="Times New Roman" w:cs="Times New Roman"/>
          <w:b/>
          <w:sz w:val="20"/>
          <w:szCs w:val="20"/>
          <w:lang w:eastAsia="cs-CZ"/>
        </w:rPr>
        <w:t>Radim Valenčík a kol.</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pStyle w:val="Heading2"/>
        <w:spacing w:before="0" w:line="240" w:lineRule="auto"/>
        <w:ind w:firstLine="284"/>
        <w:rPr>
          <w:rFonts w:ascii="Times New Roman" w:eastAsia="Times New Roman" w:hAnsi="Times New Roman" w:cs="Times New Roman"/>
          <w:b/>
          <w:color w:val="000000" w:themeColor="text1"/>
          <w:sz w:val="28"/>
          <w:szCs w:val="28"/>
          <w:lang w:eastAsia="cs-CZ"/>
        </w:rPr>
      </w:pPr>
      <w:bookmarkStart w:id="7" w:name="_Toc469405887"/>
      <w:bookmarkStart w:id="8" w:name="_Toc469407978"/>
      <w:r w:rsidRPr="0060116D">
        <w:rPr>
          <w:rFonts w:ascii="Times New Roman" w:eastAsia="Times New Roman" w:hAnsi="Times New Roman" w:cs="Times New Roman"/>
          <w:b/>
          <w:color w:val="000000" w:themeColor="text1"/>
          <w:sz w:val="28"/>
          <w:szCs w:val="28"/>
          <w:lang w:eastAsia="cs-CZ"/>
        </w:rPr>
        <w:t>1. Úvod</w:t>
      </w:r>
      <w:bookmarkEnd w:id="7"/>
      <w:bookmarkEnd w:id="8"/>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Publikace, jejíž stránky otevíráte, je třetí v pořadí těch, které spojuje následující: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 Zpracoval jí tým působící při Vysoké škole finanční a správní, jehož přístup vychází z teoretického aparátu ekonomie produktivní spotřeby.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2. Vychází z vymezení přelomového charakteru současné doby jako přechodu k nové ekonomice, jejímž těžištěm je odvětví produktivních služeb (tj. služeb přispívajících k nabývání, uchování a uplatnění lidského kapitálu).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3. Uplatňuje komplexní přístup jak ve smyslu podchycení souvislosti mezi reformami, které jsou nezbytné k vytvoření ekonomického základu a nastartování vzestupu odvětví produktivních služeb, tak i ve smyslu teoretického zmapování všech podstatných mezičlánků, které jsou nezbytné k efektivnímu propojení teorie a praxe (tj. odpovídá nejen na otázku, „jak by to mělo být“, ale i na otázku, „jak prosadit to, co je teorií zdůvodnění jako správné a potřebné do praxe“).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4. Vychází z výsledků stálého teoretického semináře Ekonomie produktivní spotřeby (který působí na Vysoké škole finanční a správní od října 2003), a každoročních konferencí Lidský kapitál a investice do vzdělání (které se konají od roku 1998, v roce 2016 proběhl 19. ročník).</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5. Je jednou za čtyř vědeckých monografií (dvě již byly vydány v roce 2014 a 2015, čtvrtá vyjde v příštím roce), jejichž ambicí je ovlivnit programy politických stran před volbami v říjnu 2017 tak, aby se co nejvíce otevřely dveře pro nezbytné komplexní reformy, které vyvedou společnost ze slepé uličky setrvačného vývoje a tímto setrvačným vývojem vyvolávaných stále větších problémů.</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V</w:t>
      </w:r>
      <w:r w:rsidRPr="0060116D">
        <w:rPr>
          <w:rFonts w:ascii="Times New Roman" w:eastAsia="Times New Roman" w:hAnsi="Times New Roman" w:cs="Times New Roman"/>
          <w:b/>
          <w:sz w:val="20"/>
          <w:szCs w:val="20"/>
          <w:lang w:eastAsia="cs-CZ"/>
        </w:rPr>
        <w:t> současné době nepůsobí v ČR žádný tým ani žádné odborné fórum</w:t>
      </w:r>
      <w:r w:rsidRPr="0060116D">
        <w:rPr>
          <w:rFonts w:ascii="Times New Roman" w:eastAsia="Times New Roman" w:hAnsi="Times New Roman" w:cs="Times New Roman"/>
          <w:sz w:val="20"/>
          <w:szCs w:val="20"/>
          <w:lang w:eastAsia="cs-CZ"/>
        </w:rPr>
        <w:t>, které by takto komplexně a systematicky přistoupilo k realizaci některého (alespoň jednoho) z následujících cílů:</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1. </w:t>
      </w:r>
      <w:r w:rsidRPr="0060116D">
        <w:rPr>
          <w:rFonts w:ascii="Times New Roman" w:eastAsia="Times New Roman" w:hAnsi="Times New Roman" w:cs="Times New Roman"/>
          <w:b/>
          <w:sz w:val="20"/>
          <w:szCs w:val="20"/>
          <w:lang w:eastAsia="cs-CZ"/>
        </w:rPr>
        <w:t>Identifikovat specifika současné přelomové doby a na základě toho prezentovat komplex reforem, které jsou nezbytné k tomu, aby byly překonána úskalí setrvačného vývoje a otevřen prostor pro nový typ ekonomického růstu založený na rozvoji schopností člověka.</w:t>
      </w: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r w:rsidRPr="0060116D">
        <w:rPr>
          <w:rFonts w:ascii="Times New Roman" w:eastAsia="Times New Roman" w:hAnsi="Times New Roman" w:cs="Times New Roman"/>
          <w:sz w:val="20"/>
          <w:szCs w:val="20"/>
          <w:lang w:eastAsia="cs-CZ"/>
        </w:rPr>
        <w:t xml:space="preserve">2. </w:t>
      </w:r>
      <w:r w:rsidRPr="0060116D">
        <w:rPr>
          <w:rFonts w:ascii="Times New Roman" w:eastAsia="Times New Roman" w:hAnsi="Times New Roman" w:cs="Times New Roman"/>
          <w:b/>
          <w:sz w:val="20"/>
          <w:szCs w:val="20"/>
          <w:lang w:eastAsia="cs-CZ"/>
        </w:rPr>
        <w:t>Poskytnout komplexní teoretickou oporu pro tvorbu programů těch politických stran, které budou mít zájem řešit současné, rychle se hromadící problémy naší země v globálním kontextu, a to v podobě, kdy na základě toho, co tato teoretická opora obsahuje, a k tomu, aby byla využita, politické strany veřejně vyzvat.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lastRenderedPageBreak/>
        <w:t xml:space="preserve">Monografie Ekonomický základ odvětví produktivních služeb a zahájení komplexních reforem bude využita při přípravě 20. ročník konference Lidský kapitál a investice do vzdělání. Ta proběhne tak, aby co nejvíce ovlivnila tvorbu programů politických stran ve smyslu výše řečeného. Proto bude mít </w:t>
      </w:r>
      <w:r w:rsidRPr="0060116D">
        <w:rPr>
          <w:rFonts w:ascii="Times New Roman" w:eastAsia="Times New Roman" w:hAnsi="Times New Roman" w:cs="Times New Roman"/>
          <w:b/>
          <w:sz w:val="20"/>
          <w:szCs w:val="20"/>
          <w:lang w:eastAsia="cs-CZ"/>
        </w:rPr>
        <w:t>dvě přípravné části</w:t>
      </w:r>
      <w:r w:rsidRPr="0060116D">
        <w:rPr>
          <w:rFonts w:ascii="Times New Roman" w:eastAsia="Times New Roman" w:hAnsi="Times New Roman" w:cs="Times New Roman"/>
          <w:sz w:val="20"/>
          <w:szCs w:val="20"/>
          <w:lang w:eastAsia="cs-CZ"/>
        </w:rPr>
        <w:t xml:space="preserve"> – </w:t>
      </w:r>
      <w:r w:rsidRPr="0060116D">
        <w:rPr>
          <w:rFonts w:ascii="Times New Roman" w:eastAsia="Times New Roman" w:hAnsi="Times New Roman" w:cs="Times New Roman"/>
          <w:b/>
          <w:sz w:val="20"/>
          <w:szCs w:val="20"/>
          <w:lang w:eastAsia="cs-CZ"/>
        </w:rPr>
        <w:t>první pracovní (na jaře 2017)</w:t>
      </w:r>
      <w:r w:rsidRPr="0060116D">
        <w:rPr>
          <w:rFonts w:ascii="Times New Roman" w:eastAsia="Times New Roman" w:hAnsi="Times New Roman" w:cs="Times New Roman"/>
          <w:sz w:val="20"/>
          <w:szCs w:val="20"/>
          <w:lang w:eastAsia="cs-CZ"/>
        </w:rPr>
        <w:t xml:space="preserve">, na které předložíme podklady v podobě koncepce nezbytných reforem i způsobu jejich odstartování, druhá hodnotící </w:t>
      </w:r>
      <w:r w:rsidRPr="0060116D">
        <w:rPr>
          <w:rFonts w:ascii="Times New Roman" w:eastAsia="Times New Roman" w:hAnsi="Times New Roman" w:cs="Times New Roman"/>
          <w:b/>
          <w:sz w:val="20"/>
          <w:szCs w:val="20"/>
          <w:lang w:eastAsia="cs-CZ"/>
        </w:rPr>
        <w:t>(v září 2017)</w:t>
      </w:r>
      <w:r w:rsidRPr="0060116D">
        <w:rPr>
          <w:rFonts w:ascii="Times New Roman" w:eastAsia="Times New Roman" w:hAnsi="Times New Roman" w:cs="Times New Roman"/>
          <w:sz w:val="20"/>
          <w:szCs w:val="20"/>
          <w:lang w:eastAsia="cs-CZ"/>
        </w:rPr>
        <w:t xml:space="preserve">, která bude jak sebereflexí výsledků práce týmu (toho, co se nám v daném směru podařilo), tak i objektivní analýzou, charakteristikou a hodnocením toho, s jakými programy jdou jednotlivé politické strany do říjnových voleb 2017. Návazně pak proběhne </w:t>
      </w:r>
      <w:r w:rsidRPr="0060116D">
        <w:rPr>
          <w:rFonts w:ascii="Times New Roman" w:eastAsia="Times New Roman" w:hAnsi="Times New Roman" w:cs="Times New Roman"/>
          <w:b/>
          <w:sz w:val="20"/>
          <w:szCs w:val="20"/>
          <w:lang w:eastAsia="cs-CZ"/>
        </w:rPr>
        <w:t>vlastní konference (v listopadu 2017) ve standardním formátu</w:t>
      </w:r>
      <w:r w:rsidRPr="0060116D">
        <w:rPr>
          <w:rFonts w:ascii="Times New Roman" w:eastAsia="Times New Roman" w:hAnsi="Times New Roman" w:cs="Times New Roman"/>
          <w:sz w:val="20"/>
          <w:szCs w:val="20"/>
          <w:lang w:eastAsia="cs-CZ"/>
        </w:rPr>
        <w: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Je to poněkud netradiční postup, plně však </w:t>
      </w:r>
      <w:r w:rsidRPr="0060116D">
        <w:rPr>
          <w:rFonts w:ascii="Times New Roman" w:eastAsia="Times New Roman" w:hAnsi="Times New Roman" w:cs="Times New Roman"/>
          <w:b/>
          <w:sz w:val="20"/>
          <w:szCs w:val="20"/>
          <w:lang w:eastAsia="cs-CZ"/>
        </w:rPr>
        <w:t>odpovídá povaze současné doby</w:t>
      </w: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b/>
          <w:sz w:val="20"/>
          <w:szCs w:val="20"/>
          <w:lang w:eastAsia="cs-CZ"/>
        </w:rPr>
        <w:t xml:space="preserve">Dobrá teorie si nemůže hrát na to, že ji současné problémy nezajímají, že není kompetentní se k vyjadřovat k tomu, jak je řešit, že k tomu nedisponuje ani dostatečným teoretickým aparátem ani kompetencemi.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Náš přístup považuje </w:t>
      </w:r>
      <w:r w:rsidRPr="0060116D">
        <w:rPr>
          <w:rFonts w:ascii="Times New Roman" w:eastAsia="Times New Roman" w:hAnsi="Times New Roman" w:cs="Times New Roman"/>
          <w:b/>
          <w:sz w:val="20"/>
          <w:szCs w:val="20"/>
          <w:lang w:eastAsia="cs-CZ"/>
        </w:rPr>
        <w:t>současnou dobu za zlomovou, dobu, kdy jsme na prahu zrodu společnosti, jejíž ekonomika je založena na odvětví produktivních služeb</w:t>
      </w:r>
      <w:r w:rsidRPr="0060116D">
        <w:rPr>
          <w:rFonts w:ascii="Times New Roman" w:eastAsia="Times New Roman" w:hAnsi="Times New Roman" w:cs="Times New Roman"/>
          <w:sz w:val="20"/>
          <w:szCs w:val="20"/>
          <w:lang w:eastAsia="cs-CZ"/>
        </w:rPr>
        <w:t xml:space="preserve">. Oproti koncepci 4. průmyslové revoluce, resp. Průmyslu 4.0 zdůrazňujeme, že nejde jen o technickou či technologickou změnu, ale o </w:t>
      </w:r>
      <w:r w:rsidRPr="0060116D">
        <w:rPr>
          <w:rFonts w:ascii="Times New Roman" w:eastAsia="Times New Roman" w:hAnsi="Times New Roman" w:cs="Times New Roman"/>
          <w:b/>
          <w:sz w:val="20"/>
          <w:szCs w:val="20"/>
          <w:lang w:eastAsia="cs-CZ"/>
        </w:rPr>
        <w:t>přesun těžiště z ekonomiky založené na výrobě strojů a konzumaci jejich výrobků, k ekonomice založené na produkci lidí, na produkci, uchování a plném využití lidských schopností</w:t>
      </w:r>
      <w:r w:rsidRPr="0060116D">
        <w:rPr>
          <w:rFonts w:ascii="Times New Roman" w:eastAsia="Times New Roman" w:hAnsi="Times New Roman" w:cs="Times New Roman"/>
          <w:sz w:val="20"/>
          <w:szCs w:val="20"/>
          <w:lang w:eastAsia="cs-CZ"/>
        </w:rPr>
        <w:t>. K ekonomice, která v oblasti produkce lidských schopností je schopna absorboval libovolný počet obyvatel a umožnit jim plné uplatnění při rozvíjení inovačního potenciálu země. V tomto smyslu navazujeme na slavnou a světoznámou „Civilizaci na rozcestí“ Radovana Richty a jeho týmu, která vyšla právě před padesáti léty.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Pokud máme našimi výsledky oslovit veřejnost, musíme jim nabídnout velmi konkrétní představu toho, co reformy přinesou, a zejména pak, jak je odstartovat. Tak, </w:t>
      </w:r>
      <w:r w:rsidRPr="0060116D">
        <w:rPr>
          <w:rFonts w:ascii="Times New Roman" w:eastAsia="Times New Roman" w:hAnsi="Times New Roman" w:cs="Times New Roman"/>
          <w:b/>
          <w:sz w:val="20"/>
          <w:szCs w:val="20"/>
          <w:lang w:eastAsia="cs-CZ"/>
        </w:rPr>
        <w:t>aby se poctivému vyrovnání se s tím, co navrhneme, nemohla vyhnout žádná politická strana, která bude chtít být v rychle se blížících volbách úspěšná</w:t>
      </w:r>
      <w:r w:rsidRPr="0060116D">
        <w:rPr>
          <w:rFonts w:ascii="Times New Roman" w:eastAsia="Times New Roman" w:hAnsi="Times New Roman" w:cs="Times New Roman"/>
          <w:sz w:val="20"/>
          <w:szCs w:val="20"/>
          <w:lang w:eastAsia="cs-CZ"/>
        </w:rPr>
        <w: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Z tohoto hlediska se nám podařilo dosáhnout během tohoto roku velmi zásadní výsledek. Navrhnout </w:t>
      </w:r>
      <w:r w:rsidRPr="0060116D">
        <w:rPr>
          <w:rFonts w:ascii="Times New Roman" w:eastAsia="Times New Roman" w:hAnsi="Times New Roman" w:cs="Times New Roman"/>
          <w:b/>
          <w:sz w:val="20"/>
          <w:szCs w:val="20"/>
          <w:lang w:eastAsia="cs-CZ"/>
        </w:rPr>
        <w:t>způsob postupného, plynulého a dobrovolného přechodu k plně zásluhovému a plně uzavřenému systému penzijního pojištění formou nastartování a rozšiřování postgraduální nadstavby současného průběžného systému penzijního pojištění</w:t>
      </w:r>
      <w:r w:rsidRPr="0060116D">
        <w:rPr>
          <w:rFonts w:ascii="Times New Roman" w:eastAsia="Times New Roman" w:hAnsi="Times New Roman" w:cs="Times New Roman"/>
          <w:sz w:val="20"/>
          <w:szCs w:val="20"/>
          <w:lang w:eastAsia="cs-CZ"/>
        </w:rPr>
        <w:t xml:space="preserve">. Zní to možná příliš šroubovaně a z prvního dojmu, který může člověk získat, na tom, co se navrhuje, nic převratného není. Ale není tomu tak. Jde o změnu naprosto zásadní a v průběhu konference přednesu příspěvek na dané téma.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Ve stručnosti jde o následující: Systém penzijního pojištění nepojišťuje proti riziku dožití vysokého věku a není založen na mezigenerační solidaritě, jak se mnozí domnívají. Pojišťuje proti ztrátě schopnosti uživit se výdělečnou činností v důsledku stárnutí a vytváří tedy </w:t>
      </w:r>
      <w:r w:rsidRPr="0060116D">
        <w:rPr>
          <w:rFonts w:ascii="Times New Roman" w:eastAsia="Times New Roman" w:hAnsi="Times New Roman" w:cs="Times New Roman"/>
          <w:b/>
          <w:sz w:val="20"/>
          <w:szCs w:val="20"/>
          <w:lang w:eastAsia="cs-CZ"/>
        </w:rPr>
        <w:t>ekonomický základ solidarity mezi těmi, kteří se mohou výdělečným způsobem uplatňovat na profesních trzích, a těmi, kteří v důsledku stárnutí tuto schopnost ztratili</w:t>
      </w:r>
      <w:r w:rsidRPr="0060116D">
        <w:rPr>
          <w:rFonts w:ascii="Times New Roman" w:eastAsia="Times New Roman" w:hAnsi="Times New Roman" w:cs="Times New Roman"/>
          <w:sz w:val="20"/>
          <w:szCs w:val="20"/>
          <w:lang w:eastAsia="cs-CZ"/>
        </w:rPr>
        <w:t xml:space="preserve">. Odsud vyplývá myšlenka postgraduální nadstavy současného průběžného systému penzijního pojištění: </w:t>
      </w:r>
      <w:r w:rsidRPr="0060116D">
        <w:rPr>
          <w:rFonts w:ascii="Times New Roman" w:eastAsia="Times New Roman" w:hAnsi="Times New Roman" w:cs="Times New Roman"/>
          <w:b/>
          <w:sz w:val="20"/>
          <w:szCs w:val="20"/>
          <w:lang w:eastAsia="cs-CZ"/>
        </w:rPr>
        <w:t>Kdo po té, co dosáhne určité nominální hranice odchodu do důchodu (např. 65 let) zůstane nadále produktivně činný, dostane v době po odchodu do důchodu na doživotních dávkách podle pojistné matematiky zpět (po případném minimálním zdanění) přesně tolik, kolik do systému dal.</w:t>
      </w:r>
      <w:r w:rsidRPr="0060116D">
        <w:rPr>
          <w:rFonts w:ascii="Times New Roman" w:eastAsia="Times New Roman" w:hAnsi="Times New Roman" w:cs="Times New Roman"/>
          <w:sz w:val="20"/>
          <w:szCs w:val="20"/>
          <w:lang w:eastAsia="cs-CZ"/>
        </w:rPr>
        <w:t xml:space="preserve"> Model, který jsme sestavili, ukazuje, že výše důchodu s každým dalším rokem dramaticky (více než exponenciálně roste). To má zásadní význam jak pro člověka, tak pro odstartování reforem:</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Z prostředků, které se takto zvyšují, může člověk postupně rozvolňovat své výdělečné aktivity (na základě jím zvolené kombinace částečné výplaty penze a příjmu z výdělečné činnost), současně s tím si zajistit prostředky pro nadstandardní zdravotní, lázeňskou péči apod.</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Vytváří se ekonomický základ pro odstartování vzestupu odvětví produktivních služeb (těch odvětví, které přispívají k nabývání, uchování a uplatnění lidských schopností) s využitím tržního (nikoli neefektivního přídělového) financování.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Současně lze doložit, že </w:t>
      </w:r>
      <w:r w:rsidRPr="0060116D">
        <w:rPr>
          <w:rFonts w:ascii="Times New Roman" w:eastAsia="Times New Roman" w:hAnsi="Times New Roman" w:cs="Times New Roman"/>
          <w:b/>
          <w:sz w:val="20"/>
          <w:szCs w:val="20"/>
          <w:lang w:eastAsia="cs-CZ"/>
        </w:rPr>
        <w:t>prodloužení zenitu i horizontu produktivního uplatnění těch lidí, kteří přispívají k tvorbě inovačního potenciálu společnosti, neomezuje zaměstnanost mladších generací, ale právě naopak, podstatným způsobem přispívá k tvorbě kvalifikovaných výdělečných pozic</w:t>
      </w:r>
      <w:r w:rsidRPr="0060116D">
        <w:rPr>
          <w:rFonts w:ascii="Times New Roman" w:eastAsia="Times New Roman" w:hAnsi="Times New Roman" w:cs="Times New Roman"/>
          <w:sz w:val="20"/>
          <w:szCs w:val="20"/>
          <w:lang w:eastAsia="cs-CZ"/>
        </w:rPr>
        <w: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bookmarkStart w:id="9" w:name="_Toc469405888"/>
      <w:r w:rsidRPr="0060116D">
        <w:rPr>
          <w:rFonts w:ascii="Times New Roman" w:eastAsia="Times New Roman" w:hAnsi="Times New Roman" w:cs="Times New Roman"/>
          <w:b/>
          <w:bCs/>
          <w:sz w:val="24"/>
          <w:szCs w:val="24"/>
          <w:lang w:eastAsia="cs-CZ"/>
        </w:rPr>
        <w:t>1.1. Jak budeme postupovat</w:t>
      </w:r>
      <w:bookmarkEnd w:id="9"/>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Nejdříve, ještě v rámci tohoto úvodu, budeme věnovat větší pozornost metodám a metodologickému základu, který používáme. A to z následujících důvodů:</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1. Abychom čtenáře orientovali na způsob čerpání poznatků z našeho textu, mj. abychom tím zvýraznili to nejvýznamnější.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2. Abychom zodpověděli na otázku, proč se v našem přístupu podařilo postoupit tak daleko ve srovnání s jinými přístupy, a současně se vyhnout určitým pastem, do nichž mohou ambiciózní projekty spadnout.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3. V neposlední řadě pak proto, abychom si přepravili podmínky pro objasnění toho, proč při určitém způsobu celoživotního vzdělání lze podstatným zvýšit inovační potenciál společnosti právě s využitím </w:t>
      </w:r>
      <w:r w:rsidRPr="0060116D">
        <w:rPr>
          <w:rFonts w:ascii="Times New Roman" w:eastAsia="Times New Roman" w:hAnsi="Times New Roman" w:cs="Times New Roman"/>
          <w:sz w:val="20"/>
          <w:szCs w:val="20"/>
          <w:lang w:eastAsia="cs-CZ"/>
        </w:rPr>
        <w:lastRenderedPageBreak/>
        <w:t>prodloužení období produktivního uplatnění těch, kteří si osvojí vhodné metody myšlení. (Této otázce pak budeme věnovat samostatnou pozornost.)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Návazně na to ukážeme, v čem se nám podařilo postoupit dál, oproti předcházejícímu roku. A to formou kritického rozboru tezí publikovaných v minulém roce a explicitním vyjádřením přesahů oproti tomu, co sdělovaly.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Těžištěm monografie pak bude prezentování návrhu reformy stávajícího průběžného systému penzijního pojištění v plně zásluhový a v plně uzavřený s jednotnou základní dávkou, a to formou zavedení a postupného dobrovolného rozšiřování plně zásluhové a plně uzavřené postgraduální nadstavby tohoto systému.</w:t>
      </w:r>
      <w:r w:rsidRPr="0060116D">
        <w:rPr>
          <w:rFonts w:ascii="Times New Roman" w:eastAsia="Times New Roman" w:hAnsi="Times New Roman" w:cs="Times New Roman"/>
          <w:sz w:val="20"/>
          <w:szCs w:val="20"/>
          <w:lang w:eastAsia="cs-CZ"/>
        </w:rPr>
        <w:t xml:space="preserve">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V této části formou původních modelů a analýz vycházejících z těchto matematickým modelů ukážeme, jaké obrovské ekonomické rezervy se v této oblasti skrývají. Ekonomické rezervy nejen snadno dosažitelné, ale takové, že jejich využití postupně zásadním způsobem změní charakter ekonomiky a přeorientují ekonomiku na trvale udržitelný a současně více než exponenciální dynamický růst.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Návazně na tuto klíčovou část monografie ukážeme, jaké konkrétní možnosti pro prodloužení doby produktivního uplatnění člověka se v jednotlivých oblastech odvětví produktivních služeb nabízejí, jak tyto možnosti využít (jaké reformy jsou k tomu nutné) a jak se tím vytvoří podmínky pro plnější uplatnění nastupujících generací i rychlejší odstartování jejich profesní kariéry. Půjde zejména o oblast celoživotního vzdělání, nadstandardní zdravotní péče, ale i oblast poskytující lázeňské či rekreační služby.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V rámci toho relativně samostatnou pozornost budeme věnovat metodám inovačního myšlení a možnostem jejich kultivace, a to právě ve směru, který bezprostředně souvisí s rozvíjení inovačního potenciálu společnosti na základě prodloužení období produktivního uplatnění člověka na profesních trzích.</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Jako každý rok předvedeme i jeden z výrazných pokroků v oblasti rozpracování teoretických základů, v tomto případě fenomén „zádrhele“ na finančních trzích, který popíšeme s využitím aparátu teorie kooperativních her. Ukážeme jak odhalení a teoretická analýza tohoto fenoménu s využitím vysoce abstraktního matematického aparátu napomáhá objasnit některé zásadní jevy v oblasti fungování a zdokonalování finančních trhů, a to právě v oblastech financování odvětví produktivních služeb.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Jako každoročně bude věnovat pozornost realizační problematice, tj. tomu, jak dosažené výsledky využít, resp. prosadit v praxi, a to včetně odpovědi na otázku, čím začít, podobně jako tomu bylo v předcházející monografii. Tentokrát bude naší oporou zcela evidentní přínosnost a současně i realizovatelnost zavedení plně zásluhové a plně uzavřené postgraduální nadstavby současného systému penzijního pojištění. Na základě toho budeme zcela otevřeně ukazovat cesty i problémy, které jsou či mohou se vyskytovat při uplatnění výsledků, které předkládáme, v oblasti tvorby programů politických stran před volbami do Poslanecké sněmovny v říjnu 2017.</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bookmarkStart w:id="10" w:name="_Toc469405889"/>
      <w:r w:rsidRPr="0060116D">
        <w:rPr>
          <w:rFonts w:ascii="Times New Roman" w:eastAsia="Times New Roman" w:hAnsi="Times New Roman" w:cs="Times New Roman"/>
          <w:b/>
          <w:bCs/>
          <w:sz w:val="24"/>
          <w:szCs w:val="24"/>
          <w:lang w:eastAsia="cs-CZ"/>
        </w:rPr>
        <w:t>1.2. Metoda</w:t>
      </w:r>
      <w:bookmarkEnd w:id="10"/>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r w:rsidRPr="0060116D">
        <w:rPr>
          <w:rFonts w:ascii="Times New Roman" w:eastAsia="Times New Roman" w:hAnsi="Times New Roman" w:cs="Times New Roman"/>
          <w:b/>
          <w:sz w:val="20"/>
          <w:szCs w:val="20"/>
          <w:lang w:eastAsia="cs-CZ"/>
        </w:rPr>
        <w:t>Pojmový aparát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Metodologickým základem našeho přístupu je </w:t>
      </w:r>
      <w:r w:rsidRPr="0060116D">
        <w:rPr>
          <w:rFonts w:ascii="Times New Roman" w:eastAsia="Times New Roman" w:hAnsi="Times New Roman" w:cs="Times New Roman"/>
          <w:b/>
          <w:sz w:val="20"/>
          <w:szCs w:val="20"/>
          <w:lang w:eastAsia="cs-CZ"/>
        </w:rPr>
        <w:t>přesné vymezení pojmů a definování pojmů</w:t>
      </w:r>
      <w:r w:rsidRPr="0060116D">
        <w:rPr>
          <w:rFonts w:ascii="Times New Roman" w:eastAsia="Times New Roman" w:hAnsi="Times New Roman" w:cs="Times New Roman"/>
          <w:sz w:val="20"/>
          <w:szCs w:val="20"/>
          <w:lang w:eastAsia="cs-CZ"/>
        </w:rPr>
        <w:t>. Konkrétně:</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 Porovnání různých definic.</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2. Pojmové vymezení </w:t>
      </w:r>
      <w:r w:rsidRPr="0060116D">
        <w:rPr>
          <w:rFonts w:ascii="Times New Roman" w:eastAsia="Times New Roman" w:hAnsi="Times New Roman" w:cs="Times New Roman"/>
          <w:b/>
          <w:sz w:val="20"/>
          <w:szCs w:val="20"/>
          <w:lang w:eastAsia="cs-CZ"/>
        </w:rPr>
        <w:t>přesahu</w:t>
      </w:r>
      <w:r w:rsidRPr="0060116D">
        <w:rPr>
          <w:rFonts w:ascii="Times New Roman" w:eastAsia="Times New Roman" w:hAnsi="Times New Roman" w:cs="Times New Roman"/>
          <w:sz w:val="20"/>
          <w:szCs w:val="20"/>
          <w:lang w:eastAsia="cs-CZ"/>
        </w:rPr>
        <w:t xml:space="preserve"> oproti stávajícímu poznání, tj. vymezení toho, v čem navrhovaný přístup přesahuje stávající pojmové vymezení dané problematiky.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3. Interpretace přesahu, tj. prezentování konkrétních příkladů, které ukazují, proč je přesah v daném směru významný.</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Návazně na přesné pojmové teoretické uchopení reality pak volíme některý z další postupů:</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Formulujeme pojmový či názorným způsobem vyjádřený koncept, který dle možností dotáhneme do matematického modelu.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Využijeme pojmově vyjádřený přesah stávajících určení k vytvoření pojmů umožňujících na společném teoretickém základě popsat souvislost jevů z různých oblastí poznání, které si vytvořily vlastní pojmový aparát. (Tj. otevíráme si touto cestou přístup ke komplexnímu, interdisciplinárnímu zachycení reality, a to na jednotném teoretickém základě.)</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Zvýrazníme hlavní tvrzení přístupu formou navazujících tezí, z nichž každá je falzifikovatelná a celý systém tezí koresponduje s příslušnou oblastí reality (neexistuje relevatní interpretace, která by systém tezí přesahovala).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Návazně na použití pojmového aparátu a jeho převedení do podoby konceptů, matematických modelů, formulování základních tvrzení (falzifikovaných tezí a verifikovatelného systému tezí), vytvoření tezauru pro interdisciplinární přístup využijeme metodu testování matematických modelů a interpretace dosažených výsledků v oblasti našeho zkoumání.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r w:rsidRPr="0060116D">
        <w:rPr>
          <w:rFonts w:ascii="Times New Roman" w:eastAsia="Times New Roman" w:hAnsi="Times New Roman" w:cs="Times New Roman"/>
          <w:b/>
          <w:sz w:val="20"/>
          <w:szCs w:val="20"/>
          <w:lang w:eastAsia="cs-CZ"/>
        </w:rPr>
        <w:lastRenderedPageBreak/>
        <w:t>Příklad použití pojmového aparátu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Použití pojmového poznání považujeme za nejvýznamnější fázi poznání reality. Pokud tato fáze poznání není dostatečně zvládnuta, může to znehodnotit veškerou snahu vloženou do řešení nějakého konkrétního problému. Slovy Goetha – kdo si nezapne dobře první knoflík, ten se už dobře neobleče. Ukážeme si to na konkrétním příkladu, a to příkladu, který je pro problematiku, kterou se v této monografii zabýváme, zásadní.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V případě přístupu k problematice penzijního pojištění si musíme především odpovědět na otázku (a tuto odpověď formulovat v příslušných pojmových určeních), </w:t>
      </w:r>
      <w:r w:rsidRPr="0060116D">
        <w:rPr>
          <w:rFonts w:ascii="Times New Roman" w:eastAsia="Times New Roman" w:hAnsi="Times New Roman" w:cs="Times New Roman"/>
          <w:b/>
          <w:sz w:val="20"/>
          <w:szCs w:val="20"/>
          <w:lang w:eastAsia="cs-CZ"/>
        </w:rPr>
        <w:t>proti jakému riziku systém penzijního pojištění pojišťuje a co je v tomto smyslu pojistnou událostí</w:t>
      </w:r>
      <w:r w:rsidRPr="0060116D">
        <w:rPr>
          <w:rFonts w:ascii="Times New Roman" w:eastAsia="Times New Roman" w:hAnsi="Times New Roman" w:cs="Times New Roman"/>
          <w:sz w:val="20"/>
          <w:szCs w:val="20"/>
          <w:lang w:eastAsia="cs-CZ"/>
        </w:rPr>
        <w:t xml:space="preserve">. Pokud si totiž explicitně nedáme na tyto otázky odpověď, můžeme se dopustit zásadních metodologických chyb např. tím, že budeme za pojistnou událost považovat dožití vysokého věku, nebo budeme za základní typ solidarity v penzijním systému považovat mezigenerační solidaritu.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Pro srovnání lze uvést to, jakým způsobem je pojem pojistná událost formulován v současné právní úpravě penzijního pojištění (Zákon 1995). § 1 odstavec (1) říká: </w:t>
      </w:r>
      <w:r w:rsidRPr="0060116D">
        <w:rPr>
          <w:rFonts w:ascii="Times New Roman" w:eastAsia="Times New Roman" w:hAnsi="Times New Roman" w:cs="Times New Roman"/>
          <w:i/>
          <w:sz w:val="20"/>
          <w:szCs w:val="20"/>
          <w:lang w:eastAsia="cs-CZ"/>
        </w:rPr>
        <w:t>„Tento zákon upravuje důchodové pojištění (dále jen "pojištění") pro případ stáří, invalidity a úmrtí živitele [§ 4 odst. 1 písm. c) a d)].“</w:t>
      </w:r>
      <w:r w:rsidRPr="0060116D">
        <w:rPr>
          <w:rFonts w:ascii="Times New Roman" w:eastAsia="Times New Roman" w:hAnsi="Times New Roman" w:cs="Times New Roman"/>
          <w:sz w:val="20"/>
          <w:szCs w:val="20"/>
          <w:lang w:eastAsia="cs-CZ"/>
        </w:rPr>
        <w:t xml:space="preserve"> § 4 pak rozlišuje jednotlivé druhy pojištění: </w:t>
      </w:r>
      <w:r w:rsidRPr="0060116D">
        <w:rPr>
          <w:rFonts w:ascii="Times New Roman" w:eastAsia="Times New Roman" w:hAnsi="Times New Roman" w:cs="Times New Roman"/>
          <w:i/>
          <w:sz w:val="20"/>
          <w:szCs w:val="20"/>
          <w:lang w:eastAsia="cs-CZ"/>
        </w:rPr>
        <w:t>„a) starobní, b) invalidní, c) vdovský a vdovecký, d) sirotčí.“</w:t>
      </w:r>
      <w:r w:rsidRPr="0060116D">
        <w:rPr>
          <w:rFonts w:ascii="Times New Roman" w:eastAsia="Times New Roman" w:hAnsi="Times New Roman" w:cs="Times New Roman"/>
          <w:sz w:val="20"/>
          <w:szCs w:val="20"/>
          <w:lang w:eastAsia="cs-CZ"/>
        </w:rPr>
        <w:t xml:space="preserve"> To, kdy nastává pojistná událost (ve smyslu starobního penzijního pojištění), upravuje § 28: </w:t>
      </w:r>
      <w:r w:rsidRPr="0060116D">
        <w:rPr>
          <w:rFonts w:ascii="Times New Roman" w:eastAsia="Times New Roman" w:hAnsi="Times New Roman" w:cs="Times New Roman"/>
          <w:i/>
          <w:sz w:val="20"/>
          <w:szCs w:val="20"/>
          <w:lang w:eastAsia="cs-CZ"/>
        </w:rPr>
        <w:t>„</w:t>
      </w:r>
      <w:r w:rsidRPr="0060116D">
        <w:rPr>
          <w:rFonts w:ascii="Times New Roman" w:eastAsia="Times New Roman" w:hAnsi="Times New Roman" w:cs="Times New Roman"/>
          <w:b/>
          <w:i/>
          <w:sz w:val="20"/>
          <w:szCs w:val="20"/>
          <w:lang w:eastAsia="cs-CZ"/>
        </w:rPr>
        <w:t>Pojištěnec má nárok na starobní důchod, jestliže získal potřebnou dobu pojištění a dosáhl stanoveného věku, popřípadě splňuje další podmínky stanovené v tomto zákoně.“</w:t>
      </w:r>
      <w:r w:rsidRPr="0060116D">
        <w:rPr>
          <w:rFonts w:ascii="Times New Roman" w:eastAsia="Times New Roman" w:hAnsi="Times New Roman" w:cs="Times New Roman"/>
          <w:sz w:val="20"/>
          <w:szCs w:val="20"/>
          <w:lang w:eastAsia="cs-CZ"/>
        </w:rPr>
        <w:t xml:space="preserve"> Toto vymezení přebírá i právní úprava z roku 2011 (Zákon 2011).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Z toho ovšem vůbec </w:t>
      </w:r>
      <w:r w:rsidRPr="0060116D">
        <w:rPr>
          <w:rFonts w:ascii="Times New Roman" w:eastAsia="Times New Roman" w:hAnsi="Times New Roman" w:cs="Times New Roman"/>
          <w:b/>
          <w:sz w:val="20"/>
          <w:szCs w:val="20"/>
          <w:lang w:eastAsia="cs-CZ"/>
        </w:rPr>
        <w:t>není zřejmé, proč by dosažením určitého věku měla nastat pojistná událost</w:t>
      </w:r>
      <w:r w:rsidRPr="0060116D">
        <w:rPr>
          <w:rFonts w:ascii="Times New Roman" w:eastAsia="Times New Roman" w:hAnsi="Times New Roman" w:cs="Times New Roman"/>
          <w:sz w:val="20"/>
          <w:szCs w:val="20"/>
          <w:lang w:eastAsia="cs-CZ"/>
        </w:rPr>
        <w:t xml:space="preserve">. Velmi vágní definování pojistné události má pak zásadní dopad na řadu problémů při koncipování systému pojištění. Při řešení otázky, jak prodlužovat dobu odchodu do důchodu, dále pak otázky, jak kombinovat pojištění proti riziku ztráty schopnosti výdělečné činnosti v důsledku stárnutí s příjmovou solidaritou. V neposlední řadě pak i otázky, jak valorizovat důchody.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Nyní jen předznamenáme následující:</w:t>
      </w: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r w:rsidRPr="0060116D">
        <w:rPr>
          <w:rFonts w:ascii="Times New Roman" w:eastAsia="Times New Roman" w:hAnsi="Times New Roman" w:cs="Times New Roman"/>
          <w:b/>
          <w:sz w:val="20"/>
          <w:szCs w:val="20"/>
          <w:lang w:eastAsia="cs-CZ"/>
        </w:rPr>
        <w:t>1. Pojistnou událostí je (částečná či úplná, dočasná nebo trvalá) ztráta schopnosti získat dostatek prostředků pro plnohodnotný život v důsledku procesu stárnutí.</w:t>
      </w: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r w:rsidRPr="0060116D">
        <w:rPr>
          <w:rFonts w:ascii="Times New Roman" w:eastAsia="Times New Roman" w:hAnsi="Times New Roman" w:cs="Times New Roman"/>
          <w:b/>
          <w:sz w:val="20"/>
          <w:szCs w:val="20"/>
          <w:lang w:eastAsia="cs-CZ"/>
        </w:rPr>
        <w:t>2. Návazně pak platí, že solidarita v systému penzijního pojištění je mezi těmi, u nichž tato událost nastala, a těmi, u nichž nenastala, tj. mezi těmi, kteří mohou a chtějí získávat prostředky pro svůj život formou výdělečné činnosti, a těmi, kteří nemohou, příp. nechtějí tyto prostředky takto získávat.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Z metodologického hlediska je významné, že pokud se podaří dát přesnou definici (očištěnou od všech nánosů daných předsudky apod., v důsledku kterých se dohromady spojují věci, které nesouvisí s podstatou problému), otevírá se tím současně cesta k „rozklíčování reality“ formou </w:t>
      </w:r>
      <w:r w:rsidRPr="0060116D">
        <w:rPr>
          <w:rFonts w:ascii="Times New Roman" w:eastAsia="Times New Roman" w:hAnsi="Times New Roman" w:cs="Times New Roman"/>
          <w:b/>
          <w:sz w:val="20"/>
          <w:szCs w:val="20"/>
          <w:lang w:eastAsia="cs-CZ"/>
        </w:rPr>
        <w:t>elementárního matematického modelu</w:t>
      </w:r>
      <w:r w:rsidRPr="0060116D">
        <w:rPr>
          <w:rFonts w:ascii="Times New Roman" w:eastAsia="Times New Roman" w:hAnsi="Times New Roman" w:cs="Times New Roman"/>
          <w:sz w:val="20"/>
          <w:szCs w:val="20"/>
          <w:lang w:eastAsia="cs-CZ"/>
        </w:rPr>
        <w: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pStyle w:val="Heading2"/>
        <w:spacing w:before="0" w:line="240" w:lineRule="auto"/>
        <w:ind w:firstLine="284"/>
        <w:rPr>
          <w:rFonts w:ascii="Times New Roman" w:eastAsia="Times New Roman" w:hAnsi="Times New Roman" w:cs="Times New Roman"/>
          <w:b/>
          <w:color w:val="000000" w:themeColor="text1"/>
          <w:sz w:val="28"/>
          <w:szCs w:val="28"/>
          <w:lang w:eastAsia="cs-CZ"/>
        </w:rPr>
      </w:pPr>
      <w:bookmarkStart w:id="11" w:name="_Toc469405890"/>
      <w:bookmarkStart w:id="12" w:name="_Toc469407979"/>
      <w:r w:rsidRPr="0060116D">
        <w:rPr>
          <w:rFonts w:ascii="Times New Roman" w:eastAsia="Times New Roman" w:hAnsi="Times New Roman" w:cs="Times New Roman"/>
          <w:b/>
          <w:color w:val="000000" w:themeColor="text1"/>
          <w:sz w:val="28"/>
          <w:szCs w:val="28"/>
          <w:lang w:eastAsia="cs-CZ"/>
        </w:rPr>
        <w:t>2. Výchozí teze: Vyhodnocení a doplnění loňských</w:t>
      </w:r>
      <w:bookmarkEnd w:id="11"/>
      <w:bookmarkEnd w:id="12"/>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bookmarkStart w:id="13" w:name="_Toc447356034"/>
      <w:bookmarkStart w:id="14" w:name="_Toc469405891"/>
      <w:bookmarkStart w:id="15" w:name="_Toc439772144"/>
      <w:bookmarkStart w:id="16" w:name="_Toc436756494"/>
      <w:r w:rsidRPr="0060116D">
        <w:rPr>
          <w:rFonts w:ascii="Times New Roman" w:eastAsia="Times New Roman" w:hAnsi="Times New Roman" w:cs="Times New Roman"/>
          <w:b/>
          <w:bCs/>
          <w:sz w:val="24"/>
          <w:szCs w:val="24"/>
          <w:lang w:eastAsia="cs-CZ"/>
        </w:rPr>
        <w:t xml:space="preserve">2.1. </w:t>
      </w:r>
      <w:bookmarkEnd w:id="13"/>
      <w:r w:rsidRPr="0060116D">
        <w:rPr>
          <w:rFonts w:ascii="Times New Roman" w:eastAsia="Times New Roman" w:hAnsi="Times New Roman" w:cs="Times New Roman"/>
          <w:b/>
          <w:bCs/>
          <w:sz w:val="24"/>
          <w:szCs w:val="24"/>
          <w:lang w:eastAsia="cs-CZ"/>
        </w:rPr>
        <w:t>Podstata přístupu: Průmysl 4.0 a expanze odvětví produktivních služeb</w:t>
      </w:r>
      <w:bookmarkEnd w:id="14"/>
    </w:p>
    <w:bookmarkEnd w:id="15"/>
    <w:bookmarkEnd w:id="16"/>
    <w:p w:rsidR="00A5149B" w:rsidRPr="0060116D" w:rsidRDefault="00A5149B" w:rsidP="0060116D">
      <w:pPr>
        <w:spacing w:after="0" w:line="240" w:lineRule="auto"/>
        <w:ind w:firstLine="284"/>
        <w:jc w:val="both"/>
        <w:rPr>
          <w:rFonts w:ascii="Times New Roman" w:eastAsia="Times New Roman" w:hAnsi="Times New Roman" w:cs="Times New Roman"/>
          <w:iCs/>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Jak co nejstručněji vyjádřit podstatu našeho přístupu, aby bylo jasné a zřetelné, proč právě orientace na veřejnou prezentaci, objasnění významu a návazně pak zavedení </w:t>
      </w:r>
      <w:r w:rsidRPr="0060116D">
        <w:rPr>
          <w:rFonts w:ascii="Times New Roman" w:eastAsia="Times New Roman" w:hAnsi="Times New Roman" w:cs="Times New Roman"/>
          <w:b/>
          <w:bCs/>
          <w:sz w:val="20"/>
          <w:szCs w:val="20"/>
          <w:lang w:eastAsia="cs-CZ"/>
        </w:rPr>
        <w:t>plně zásluhové a plně uzavřené průběžné nadstavby současného systému penzijního pojištění</w:t>
      </w:r>
      <w:r w:rsidRPr="0060116D">
        <w:rPr>
          <w:rFonts w:ascii="Times New Roman" w:eastAsia="Times New Roman" w:hAnsi="Times New Roman" w:cs="Times New Roman"/>
          <w:bCs/>
          <w:sz w:val="20"/>
          <w:szCs w:val="20"/>
          <w:lang w:eastAsia="cs-CZ"/>
        </w:rPr>
        <w:t xml:space="preserve"> je tím hlavním článkem odstartování reforem? Patrně lze takto:</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212"/>
      </w:tblGrid>
      <w:tr w:rsidR="00A5149B" w:rsidRPr="0060116D" w:rsidTr="00A5149B">
        <w:tc>
          <w:tcPr>
            <w:tcW w:w="9212" w:type="dxa"/>
            <w:tcBorders>
              <w:top w:val="single" w:sz="4" w:space="0" w:color="auto"/>
              <w:left w:val="single" w:sz="4" w:space="0" w:color="auto"/>
              <w:bottom w:val="nil"/>
              <w:right w:val="single" w:sz="4" w:space="0" w:color="auto"/>
            </w:tcBorders>
            <w:shd w:val="clear" w:color="auto" w:fill="FFFFFF" w:themeFill="background1"/>
            <w:hideMark/>
          </w:tcPr>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bCs/>
                <w:sz w:val="20"/>
                <w:szCs w:val="20"/>
                <w:lang w:eastAsia="cs-CZ"/>
              </w:rPr>
              <w:t>Zvládnutí technologické změny směrem k Průmyslu 4.0 je otázkou bytí a nebytí každé současné vyspělé ekonomiky.</w:t>
            </w:r>
          </w:p>
        </w:tc>
      </w:tr>
      <w:tr w:rsidR="00A5149B" w:rsidRPr="0060116D" w:rsidTr="00A5149B">
        <w:tc>
          <w:tcPr>
            <w:tcW w:w="9212" w:type="dxa"/>
            <w:tcBorders>
              <w:top w:val="nil"/>
              <w:left w:val="single" w:sz="4" w:space="0" w:color="auto"/>
              <w:bottom w:val="nil"/>
              <w:right w:val="single" w:sz="4" w:space="0" w:color="auto"/>
            </w:tcBorders>
            <w:shd w:val="clear" w:color="auto" w:fill="FFFFFF" w:themeFill="background1"/>
            <w:hideMark/>
          </w:tcPr>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bCs/>
                <w:sz w:val="20"/>
                <w:szCs w:val="20"/>
                <w:lang w:eastAsia="cs-CZ"/>
              </w:rPr>
              <w:t>Průmysl 4.0 bude klást mimořádné nároky na kvalitu lidského kapitálu a současně uvolní velké množství pracovní doby, což může vést buď ke společenskému schizmatu (nezvládnutelné segregaci společnosti) a následnému kolapsu, nebo změně charakteru ekonomického rozvoje i růstu.</w:t>
            </w:r>
          </w:p>
        </w:tc>
      </w:tr>
      <w:tr w:rsidR="00A5149B" w:rsidRPr="0060116D" w:rsidTr="00A5149B">
        <w:tc>
          <w:tcPr>
            <w:tcW w:w="9212" w:type="dxa"/>
            <w:tcBorders>
              <w:top w:val="nil"/>
              <w:left w:val="single" w:sz="4" w:space="0" w:color="auto"/>
              <w:bottom w:val="nil"/>
              <w:right w:val="single" w:sz="4" w:space="0" w:color="auto"/>
            </w:tcBorders>
            <w:shd w:val="clear" w:color="auto" w:fill="FFFFFF" w:themeFill="background1"/>
            <w:hideMark/>
          </w:tcPr>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bCs/>
                <w:sz w:val="20"/>
                <w:szCs w:val="20"/>
                <w:lang w:eastAsia="cs-CZ"/>
              </w:rPr>
              <w:t>Závisí jen a jen na tom, zda se zvládne ekonomicko-sociální kontext přechodu k Průmyslu 4.0, tj. zda se podaří nastartovat odvětví produktivních služeb (těch služeb, které po linii vzdělání – zdraví přispívají k nabývání, uchování a uplatnění lidského kapitálu) a pozvednout je na úroveň základu nové ekonomiky.</w:t>
            </w:r>
          </w:p>
        </w:tc>
      </w:tr>
      <w:tr w:rsidR="00A5149B" w:rsidRPr="0060116D" w:rsidTr="00A5149B">
        <w:tc>
          <w:tcPr>
            <w:tcW w:w="9212" w:type="dxa"/>
            <w:tcBorders>
              <w:top w:val="nil"/>
              <w:left w:val="single" w:sz="4" w:space="0" w:color="auto"/>
              <w:bottom w:val="nil"/>
              <w:right w:val="single" w:sz="4" w:space="0" w:color="auto"/>
            </w:tcBorders>
            <w:shd w:val="clear" w:color="auto" w:fill="FFFFFF" w:themeFill="background1"/>
            <w:hideMark/>
          </w:tcPr>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bCs/>
                <w:sz w:val="20"/>
                <w:szCs w:val="20"/>
                <w:lang w:eastAsia="cs-CZ"/>
              </w:rPr>
              <w:t>K tomu je nezbytný komplex reforem v oblasti systémů sociálního investování a sociálního pojištění (investic do vzdělání i zdraví, zdravotního a sociálního pojištění).</w:t>
            </w:r>
          </w:p>
        </w:tc>
      </w:tr>
      <w:tr w:rsidR="00A5149B" w:rsidRPr="0060116D" w:rsidTr="00A5149B">
        <w:tc>
          <w:tcPr>
            <w:tcW w:w="9212" w:type="dxa"/>
            <w:tcBorders>
              <w:top w:val="nil"/>
              <w:left w:val="single" w:sz="4" w:space="0" w:color="auto"/>
              <w:bottom w:val="nil"/>
              <w:right w:val="single" w:sz="4" w:space="0" w:color="auto"/>
            </w:tcBorders>
            <w:shd w:val="clear" w:color="auto" w:fill="FFFFFF" w:themeFill="background1"/>
            <w:hideMark/>
          </w:tcPr>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bCs/>
                <w:sz w:val="20"/>
                <w:szCs w:val="20"/>
                <w:lang w:eastAsia="cs-CZ"/>
              </w:rPr>
              <w:t>Čím více bude systém penzijního pojištění zásluhový (ve smyslu ekvivalence) a uzavřený (samonosný), tím bude efektivnější ekonomickou základnou pro posílení role produktivních služeb umožňujících prodloužit horizont i zenit výdělečného uplatnění člověka.</w:t>
            </w:r>
          </w:p>
        </w:tc>
      </w:tr>
      <w:tr w:rsidR="00A5149B" w:rsidRPr="0060116D" w:rsidTr="00A5149B">
        <w:tc>
          <w:tcPr>
            <w:tcW w:w="9212" w:type="dxa"/>
            <w:tcBorders>
              <w:top w:val="nil"/>
              <w:left w:val="single" w:sz="4" w:space="0" w:color="auto"/>
              <w:bottom w:val="nil"/>
              <w:right w:val="single" w:sz="4" w:space="0" w:color="auto"/>
            </w:tcBorders>
            <w:shd w:val="clear" w:color="auto" w:fill="FFFFFF" w:themeFill="background1"/>
            <w:hideMark/>
          </w:tcPr>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bCs/>
                <w:sz w:val="20"/>
                <w:szCs w:val="20"/>
                <w:lang w:eastAsia="cs-CZ"/>
              </w:rPr>
              <w:t xml:space="preserve">Reformu stávajícího průběžného systému penzijního pojištění v ČR lze bez rizik a na základě svobodného rozhodnutí každého odstartovat plynulým a postupným zavedením a rozšiřováním plně zásluhové a plně uzavřené průběžné nadstavby současného systému penzijního pojištění; na ni navážou </w:t>
            </w:r>
            <w:r w:rsidRPr="0060116D">
              <w:rPr>
                <w:rFonts w:ascii="Times New Roman" w:eastAsia="Times New Roman" w:hAnsi="Times New Roman" w:cs="Times New Roman"/>
                <w:b/>
                <w:bCs/>
                <w:sz w:val="20"/>
                <w:szCs w:val="20"/>
                <w:lang w:eastAsia="cs-CZ"/>
              </w:rPr>
              <w:lastRenderedPageBreak/>
              <w:t>reformy dalších složek systémů sociálního investování a sociálního pojištění.</w:t>
            </w:r>
          </w:p>
        </w:tc>
      </w:tr>
      <w:tr w:rsidR="00A5149B" w:rsidRPr="0060116D" w:rsidTr="00A5149B">
        <w:tc>
          <w:tcPr>
            <w:tcW w:w="9212" w:type="dxa"/>
            <w:tcBorders>
              <w:top w:val="nil"/>
              <w:left w:val="single" w:sz="4" w:space="0" w:color="auto"/>
              <w:bottom w:val="single" w:sz="4" w:space="0" w:color="auto"/>
              <w:right w:val="single" w:sz="4" w:space="0" w:color="auto"/>
            </w:tcBorders>
            <w:shd w:val="clear" w:color="auto" w:fill="FFFFFF" w:themeFill="background1"/>
            <w:hideMark/>
          </w:tcPr>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bCs/>
                <w:sz w:val="20"/>
                <w:szCs w:val="20"/>
                <w:lang w:eastAsia="cs-CZ"/>
              </w:rPr>
              <w:lastRenderedPageBreak/>
              <w:t>Na základě toho pak bude možné zvrátit nepříznivé trendy ekonomické a sociální segregace společnosti, vytvořit vyšší míru rovnosti příležitostí pro společenský vzestup každého, eliminovat riziko vzniku nepřizpůsobivých enkláv, vrátit do společnosti étos uvažování v dlouhodobém časovém horizontu s jasnou vizí budoucnosti.</w:t>
            </w:r>
          </w:p>
        </w:tc>
      </w:tr>
    </w:tbl>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Půvab je právě v jejich stručnosti. Vím, že jsou tam použity i netradiční či nezažité pojmy, a to v netradičních a nezažitých souvislostech. Ale to je spíše přednost než vada. Každý obrat tam má totiž své přesné místo.</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iCs/>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bookmarkStart w:id="17" w:name="_Toc469405892"/>
      <w:r w:rsidRPr="0060116D">
        <w:rPr>
          <w:rFonts w:ascii="Times New Roman" w:eastAsia="Times New Roman" w:hAnsi="Times New Roman" w:cs="Times New Roman"/>
          <w:b/>
          <w:bCs/>
          <w:sz w:val="24"/>
          <w:szCs w:val="24"/>
          <w:lang w:eastAsia="cs-CZ"/>
        </w:rPr>
        <w:t>2.2. Výchozí teze a rozbor poznatků získaných při jejich rozpracování</w:t>
      </w:r>
      <w:bookmarkEnd w:id="17"/>
      <w:r w:rsidRPr="0060116D">
        <w:rPr>
          <w:rFonts w:ascii="Times New Roman" w:eastAsia="Times New Roman" w:hAnsi="Times New Roman" w:cs="Times New Roman"/>
          <w:b/>
          <w:bCs/>
          <w:sz w:val="24"/>
          <w:szCs w:val="24"/>
          <w:lang w:eastAsia="cs-CZ"/>
        </w:rPr>
        <w:t xml:space="preserve">   </w:t>
      </w:r>
    </w:p>
    <w:p w:rsidR="00A5149B" w:rsidRPr="0060116D" w:rsidRDefault="00A5149B" w:rsidP="0060116D">
      <w:pPr>
        <w:spacing w:after="0" w:line="240" w:lineRule="auto"/>
        <w:ind w:firstLine="284"/>
        <w:jc w:val="both"/>
        <w:rPr>
          <w:rFonts w:ascii="Times New Roman" w:eastAsia="Times New Roman" w:hAnsi="Times New Roman" w:cs="Times New Roman"/>
          <w:iCs/>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i/>
          <w:iCs/>
          <w:sz w:val="20"/>
          <w:szCs w:val="20"/>
          <w:lang w:eastAsia="cs-CZ"/>
        </w:rPr>
      </w:pPr>
      <w:r w:rsidRPr="0060116D">
        <w:rPr>
          <w:rFonts w:ascii="Times New Roman" w:eastAsia="Times New Roman" w:hAnsi="Times New Roman" w:cs="Times New Roman"/>
          <w:i/>
          <w:iCs/>
          <w:sz w:val="20"/>
          <w:szCs w:val="20"/>
          <w:lang w:eastAsia="cs-CZ"/>
        </w:rPr>
        <w:t xml:space="preserve">1. Nejobecnější příčinou současných problémů je to, že doposud nedošlo k přeorientaci stávajícího setrvačného vývoje směrem ke společnosti produktivních služeb, tj. společnosti, v níž těžištěm ekonomiky jsou produktivní služby bezprostředně spojené a nabýváním, uchováním a uplatněním lidského kapitálu.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u w:val="single"/>
          <w:lang w:eastAsia="cs-CZ"/>
        </w:rPr>
        <w:t>K tomu:</w:t>
      </w:r>
      <w:r w:rsidRPr="0060116D">
        <w:rPr>
          <w:rFonts w:ascii="Times New Roman" w:eastAsia="Times New Roman" w:hAnsi="Times New Roman" w:cs="Times New Roman"/>
          <w:sz w:val="20"/>
          <w:szCs w:val="20"/>
          <w:lang w:eastAsia="cs-CZ"/>
        </w:rPr>
        <w:t xml:space="preserve"> Platí bez výhrady, v loňské monografii dostatečně vysvětleno.</w:t>
      </w:r>
    </w:p>
    <w:p w:rsidR="00A5149B" w:rsidRPr="0060116D" w:rsidRDefault="00A5149B" w:rsidP="0060116D">
      <w:pPr>
        <w:spacing w:after="0" w:line="240" w:lineRule="auto"/>
        <w:ind w:firstLine="284"/>
        <w:jc w:val="both"/>
        <w:rPr>
          <w:rFonts w:ascii="Times New Roman" w:eastAsia="Times New Roman" w:hAnsi="Times New Roman" w:cs="Times New Roman"/>
          <w:i/>
          <w:iCs/>
          <w:sz w:val="20"/>
          <w:szCs w:val="20"/>
          <w:lang w:eastAsia="cs-CZ"/>
        </w:rPr>
      </w:pPr>
      <w:r w:rsidRPr="0060116D">
        <w:rPr>
          <w:rFonts w:ascii="Times New Roman" w:eastAsia="Times New Roman" w:hAnsi="Times New Roman" w:cs="Times New Roman"/>
          <w:i/>
          <w:iCs/>
          <w:sz w:val="20"/>
          <w:szCs w:val="20"/>
          <w:lang w:eastAsia="cs-CZ"/>
        </w:rPr>
        <w:t>2. Ekonomický růst může být současně exponenciálně dynamický a trvale udržitelný, resp. musí být exponenciálně dynamický, aby byl trvale udržitelný. Plnější využívání investičních příležitostí spojených s rozvoje, uchování a uplatněním lidských schopností může dokonce exponenciální dynamiku růstu (ve smyslu procentuálních přírůstků ze zvyšujícího se základu) oproti té, kterou přinesla průmyslová revoluce, zvýšit.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u w:val="single"/>
          <w:lang w:eastAsia="cs-CZ"/>
        </w:rPr>
        <w:t>K tomu:</w:t>
      </w:r>
      <w:r w:rsidRPr="0060116D">
        <w:rPr>
          <w:rFonts w:ascii="Times New Roman" w:eastAsia="Times New Roman" w:hAnsi="Times New Roman" w:cs="Times New Roman"/>
          <w:sz w:val="20"/>
          <w:szCs w:val="20"/>
          <w:lang w:eastAsia="cs-CZ"/>
        </w:rPr>
        <w:t xml:space="preserve"> Platí bez výhrady, v loňské monografii dostatečně vysvětleno.</w:t>
      </w:r>
    </w:p>
    <w:p w:rsidR="00A5149B" w:rsidRPr="0060116D" w:rsidRDefault="00A5149B" w:rsidP="0060116D">
      <w:pPr>
        <w:spacing w:after="0" w:line="240" w:lineRule="auto"/>
        <w:ind w:firstLine="284"/>
        <w:jc w:val="both"/>
        <w:rPr>
          <w:rFonts w:ascii="Times New Roman" w:eastAsia="Times New Roman" w:hAnsi="Times New Roman" w:cs="Times New Roman"/>
          <w:i/>
          <w:iCs/>
          <w:sz w:val="20"/>
          <w:szCs w:val="20"/>
          <w:lang w:eastAsia="cs-CZ"/>
        </w:rPr>
      </w:pPr>
      <w:r w:rsidRPr="0060116D">
        <w:rPr>
          <w:rFonts w:ascii="Times New Roman" w:eastAsia="Times New Roman" w:hAnsi="Times New Roman" w:cs="Times New Roman"/>
          <w:i/>
          <w:iCs/>
          <w:sz w:val="20"/>
          <w:szCs w:val="20"/>
          <w:lang w:eastAsia="cs-CZ"/>
        </w:rPr>
        <w:t>3. Rozhodující podmínkou přechodu k ekonomice založené na produktivních službách je zainteresovanost subjektů působících v odvětví produktivních služeb formou vytvoření zpětných vazeb (nezprostředkovaných institucionálním rozhodováním) mezi efekty produktivních služeb a financováním těchto subjektů. Vytvoření této zpětné vazby formou Human Capital Contracts (HCC) může podstatným způsobem přispět k vyšší dynamice ekonomického růstu, pozitivním změnám jeho charakteru a zvýšení kvality života lidí. Jedná se o změnu srovnatelnou s průmyslovou revolucí (patrně ještě výraznější).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u w:val="single"/>
          <w:lang w:eastAsia="cs-CZ"/>
        </w:rPr>
        <w:t>K tomu:</w:t>
      </w:r>
      <w:r w:rsidRPr="0060116D">
        <w:rPr>
          <w:rFonts w:ascii="Times New Roman" w:eastAsia="Times New Roman" w:hAnsi="Times New Roman" w:cs="Times New Roman"/>
          <w:sz w:val="20"/>
          <w:szCs w:val="20"/>
          <w:lang w:eastAsia="cs-CZ"/>
        </w:rPr>
        <w:t xml:space="preserve"> Platí bez výhrady, v loňské monografii dostatečně vysvětleno. Možno doplnit, že za nejvhodnější oblast nastartování a následné expanze odvětví produktivních služeb je zavedení plně zásluhové a plně uzavřené postgraduální nadstavby současného průběžného systému penzijního pojištění a její postupné rozšiřování směrem k nižším ročníkům, a to na dobrovolném základě. Důrazem na tento moment, který ukazuje, čím začít celý komplex reforem, se liší jak obsah letošní monografie, tak i výchozí teze. </w:t>
      </w:r>
    </w:p>
    <w:p w:rsidR="00A5149B" w:rsidRPr="0060116D" w:rsidRDefault="00A5149B" w:rsidP="0060116D">
      <w:pPr>
        <w:spacing w:after="0" w:line="240" w:lineRule="auto"/>
        <w:ind w:firstLine="284"/>
        <w:jc w:val="both"/>
        <w:rPr>
          <w:rFonts w:ascii="Times New Roman" w:eastAsia="Times New Roman" w:hAnsi="Times New Roman" w:cs="Times New Roman"/>
          <w:i/>
          <w:iCs/>
          <w:sz w:val="20"/>
          <w:szCs w:val="20"/>
          <w:lang w:eastAsia="cs-CZ"/>
        </w:rPr>
      </w:pPr>
      <w:r w:rsidRPr="0060116D">
        <w:rPr>
          <w:rFonts w:ascii="Times New Roman" w:eastAsia="Times New Roman" w:hAnsi="Times New Roman" w:cs="Times New Roman"/>
          <w:i/>
          <w:iCs/>
          <w:sz w:val="20"/>
          <w:szCs w:val="20"/>
          <w:lang w:eastAsia="cs-CZ"/>
        </w:rPr>
        <w:t xml:space="preserve">4. K prosazení nové ekonomiky, tj. ekonomiky produktivních služeb, je nutný komplex vzájemně provázaných reforem v odvětvích sociálního investování a sociálního pojištění (zejména vzdělání, péče o zdraví a penzijního pojištění). Jedná se o reformy předpokládající plné využití investičních příležitostí v oblasti nabývání, uchování a uplatnění lidského kapitálu. Jejich realizace je tudíž spojena s orientací společnosti na podstatně vyšší míru rovnosti při využívání těchto investičních příležitostí (ve smyslu nezávislosti na výchozích majetkových či příjmových poměrech nositele investičních příležitostí). </w:t>
      </w:r>
    </w:p>
    <w:p w:rsidR="00A5149B" w:rsidRPr="0060116D" w:rsidRDefault="00A5149B" w:rsidP="0060116D">
      <w:pPr>
        <w:spacing w:after="0" w:line="240" w:lineRule="auto"/>
        <w:ind w:firstLine="284"/>
        <w:jc w:val="both"/>
        <w:rPr>
          <w:rFonts w:ascii="Times New Roman" w:eastAsia="Times New Roman" w:hAnsi="Times New Roman" w:cs="Times New Roman"/>
          <w:iCs/>
          <w:sz w:val="20"/>
          <w:szCs w:val="20"/>
          <w:lang w:eastAsia="cs-CZ"/>
        </w:rPr>
      </w:pPr>
      <w:r w:rsidRPr="0060116D">
        <w:rPr>
          <w:rFonts w:ascii="Times New Roman" w:eastAsia="Times New Roman" w:hAnsi="Times New Roman" w:cs="Times New Roman"/>
          <w:sz w:val="20"/>
          <w:szCs w:val="20"/>
          <w:u w:val="single"/>
          <w:lang w:eastAsia="cs-CZ"/>
        </w:rPr>
        <w:t>K tomu:</w:t>
      </w:r>
      <w:r w:rsidRPr="0060116D">
        <w:rPr>
          <w:rFonts w:ascii="Times New Roman" w:eastAsia="Times New Roman" w:hAnsi="Times New Roman" w:cs="Times New Roman"/>
          <w:sz w:val="20"/>
          <w:szCs w:val="20"/>
          <w:lang w:eastAsia="cs-CZ"/>
        </w:rPr>
        <w:t xml:space="preserve"> Platí bez výhrady s tímtéž doplněním, jaké bylo uvedeno u předešlé teze. Letošní přístup proto poskytuje mnohem více akční vyústění.</w:t>
      </w:r>
    </w:p>
    <w:p w:rsidR="00A5149B" w:rsidRPr="0060116D" w:rsidRDefault="00A5149B" w:rsidP="0060116D">
      <w:pPr>
        <w:spacing w:after="0" w:line="240" w:lineRule="auto"/>
        <w:ind w:firstLine="284"/>
        <w:jc w:val="both"/>
        <w:rPr>
          <w:rFonts w:ascii="Times New Roman" w:eastAsia="Times New Roman" w:hAnsi="Times New Roman" w:cs="Times New Roman"/>
          <w:i/>
          <w:sz w:val="20"/>
          <w:szCs w:val="20"/>
          <w:lang w:eastAsia="cs-CZ"/>
        </w:rPr>
      </w:pPr>
      <w:r w:rsidRPr="0060116D">
        <w:rPr>
          <w:rFonts w:ascii="Times New Roman" w:eastAsia="Times New Roman" w:hAnsi="Times New Roman" w:cs="Times New Roman"/>
          <w:i/>
          <w:iCs/>
          <w:sz w:val="20"/>
          <w:szCs w:val="20"/>
          <w:lang w:eastAsia="cs-CZ"/>
        </w:rPr>
        <w:t>5. Neschopnost vytvořit si realistickou představu o možnosti exponenciálně dynamického trvale udržitelného růstu je gnoseologickou příčinou vzniku a šíření představ o katastrofickém či silovém řešení problémů spojených s existencí nepřekonatelných bariér růstu (formou reglementace spotřeby, omezení počtu obyvatelstva apod.). Tyto představy následně zvyšují intenzitu pozičního investování, jehož důsledkem je ekonomická segregace společnosti a oslabování institucionálního systému působením struktur založených na vzájemném krytí porušování obecně přijatých zásad. Návazně pak dochází k deformování reforem v oblastech systémů sociálního investování a sociálního pojištění, zneužívání jejich objektivní nezbytnosti k aktivitám poškozujícím společnost.</w:t>
      </w:r>
    </w:p>
    <w:p w:rsidR="00A5149B" w:rsidRPr="0060116D" w:rsidRDefault="00A5149B" w:rsidP="0060116D">
      <w:pPr>
        <w:spacing w:after="0" w:line="240" w:lineRule="auto"/>
        <w:ind w:firstLine="284"/>
        <w:jc w:val="both"/>
        <w:rPr>
          <w:rFonts w:ascii="Times New Roman" w:eastAsia="Times New Roman" w:hAnsi="Times New Roman" w:cs="Times New Roman"/>
          <w:iCs/>
          <w:sz w:val="20"/>
          <w:szCs w:val="20"/>
          <w:lang w:eastAsia="cs-CZ"/>
        </w:rPr>
      </w:pPr>
      <w:r w:rsidRPr="0060116D">
        <w:rPr>
          <w:rFonts w:ascii="Times New Roman" w:eastAsia="Times New Roman" w:hAnsi="Times New Roman" w:cs="Times New Roman"/>
          <w:sz w:val="20"/>
          <w:szCs w:val="20"/>
          <w:u w:val="single"/>
          <w:lang w:eastAsia="cs-CZ"/>
        </w:rPr>
        <w:t>K tomu:</w:t>
      </w:r>
      <w:r w:rsidRPr="0060116D">
        <w:rPr>
          <w:rFonts w:ascii="Times New Roman" w:eastAsia="Times New Roman" w:hAnsi="Times New Roman" w:cs="Times New Roman"/>
          <w:sz w:val="20"/>
          <w:szCs w:val="20"/>
          <w:lang w:eastAsia="cs-CZ"/>
        </w:rPr>
        <w:t xml:space="preserve"> Platí bez výhrady, v loňské monografii dostatečně vysvětleno. Rok 2016 může znamenat určitý obrat nepříznivých tendencí ve smyslu hledání příčin problémů a jejich odstraňování místo překrývání problémů vyvoláním a vyhrocováním konfliktů. Tomu se budeme věnovat v části týkající se realizační problematiky a globálního kontextu realizační problematiky.</w:t>
      </w:r>
    </w:p>
    <w:p w:rsidR="00A5149B" w:rsidRPr="0060116D" w:rsidRDefault="00A5149B" w:rsidP="0060116D">
      <w:pPr>
        <w:spacing w:after="0" w:line="240" w:lineRule="auto"/>
        <w:ind w:firstLine="284"/>
        <w:jc w:val="both"/>
        <w:rPr>
          <w:rFonts w:ascii="Times New Roman" w:eastAsia="Times New Roman" w:hAnsi="Times New Roman" w:cs="Times New Roman"/>
          <w:i/>
          <w:iCs/>
          <w:sz w:val="20"/>
          <w:szCs w:val="20"/>
          <w:lang w:eastAsia="cs-CZ"/>
        </w:rPr>
      </w:pPr>
      <w:r w:rsidRPr="0060116D">
        <w:rPr>
          <w:rFonts w:ascii="Times New Roman" w:eastAsia="Times New Roman" w:hAnsi="Times New Roman" w:cs="Times New Roman"/>
          <w:i/>
          <w:iCs/>
          <w:sz w:val="20"/>
          <w:szCs w:val="20"/>
          <w:lang w:eastAsia="cs-CZ"/>
        </w:rPr>
        <w:t xml:space="preserve">6. Hrozby a příležitosti, které vytváří současná doba v jednotlivých zemích, umožňují spolu s využitím teorie otevřít cestu k prosazení koncepčních komplexních reforem v oblastech sociálního investování a sociálního pojištění. Reforem, které jsou orientovány na plné využívání investičních příležitostí souvisejících se svobodným rozvojem člověka a které předpokládají zdokonalování trhu v dané oblasti na bázi přenesené ceny a zprostředkovaného uplatnění přenesené ceny. </w:t>
      </w:r>
    </w:p>
    <w:p w:rsidR="00A5149B" w:rsidRPr="0060116D" w:rsidRDefault="00A5149B" w:rsidP="0060116D">
      <w:pPr>
        <w:spacing w:after="0" w:line="240" w:lineRule="auto"/>
        <w:ind w:firstLine="284"/>
        <w:jc w:val="both"/>
        <w:rPr>
          <w:rFonts w:ascii="Times New Roman" w:eastAsia="Times New Roman" w:hAnsi="Times New Roman" w:cs="Times New Roman"/>
          <w:iCs/>
          <w:sz w:val="20"/>
          <w:szCs w:val="20"/>
          <w:lang w:eastAsia="cs-CZ"/>
        </w:rPr>
      </w:pPr>
      <w:r w:rsidRPr="0060116D">
        <w:rPr>
          <w:rFonts w:ascii="Times New Roman" w:eastAsia="Times New Roman" w:hAnsi="Times New Roman" w:cs="Times New Roman"/>
          <w:iCs/>
          <w:sz w:val="20"/>
          <w:szCs w:val="20"/>
          <w:u w:val="single"/>
          <w:lang w:eastAsia="cs-CZ"/>
        </w:rPr>
        <w:t>K tomu:</w:t>
      </w:r>
      <w:r w:rsidRPr="0060116D">
        <w:rPr>
          <w:rFonts w:ascii="Times New Roman" w:eastAsia="Times New Roman" w:hAnsi="Times New Roman" w:cs="Times New Roman"/>
          <w:iCs/>
          <w:sz w:val="20"/>
          <w:szCs w:val="20"/>
          <w:lang w:eastAsia="cs-CZ"/>
        </w:rPr>
        <w:t xml:space="preserve"> V podstatě opakuje předešlé. Letošní monografie je mnohem více akční právě tím, že odpovídá na otázku, jak reformy odstartovat, viz poznámka k třetí tezi.</w:t>
      </w:r>
    </w:p>
    <w:p w:rsidR="00A5149B" w:rsidRPr="0060116D" w:rsidRDefault="00A5149B" w:rsidP="0060116D">
      <w:pPr>
        <w:spacing w:after="0" w:line="240" w:lineRule="auto"/>
        <w:ind w:firstLine="284"/>
        <w:jc w:val="both"/>
        <w:rPr>
          <w:rFonts w:ascii="Times New Roman" w:eastAsia="Times New Roman" w:hAnsi="Times New Roman" w:cs="Times New Roman"/>
          <w:i/>
          <w:iCs/>
          <w:sz w:val="20"/>
          <w:szCs w:val="20"/>
          <w:lang w:eastAsia="cs-CZ"/>
        </w:rPr>
      </w:pPr>
      <w:r w:rsidRPr="0060116D">
        <w:rPr>
          <w:rFonts w:ascii="Times New Roman" w:eastAsia="Times New Roman" w:hAnsi="Times New Roman" w:cs="Times New Roman"/>
          <w:i/>
          <w:iCs/>
          <w:sz w:val="20"/>
          <w:szCs w:val="20"/>
          <w:lang w:eastAsia="cs-CZ"/>
        </w:rPr>
        <w:lastRenderedPageBreak/>
        <w:t>7. K analýze bariér, které vznikají mezi teoretickým řešením a jejich uplatněním v praxi, je možné i nutné využít teorii her, zejména při analýze pozičního investování, při analýze působení struktur založených na vzájemném krytí porušování obecně přijatých zásad a při zkoumání možností pozitivního vývoje finančních trhů.</w:t>
      </w:r>
    </w:p>
    <w:p w:rsidR="00A5149B" w:rsidRPr="0060116D" w:rsidRDefault="00A5149B" w:rsidP="0060116D">
      <w:pPr>
        <w:spacing w:after="0" w:line="240" w:lineRule="auto"/>
        <w:ind w:firstLine="284"/>
        <w:jc w:val="both"/>
        <w:rPr>
          <w:rFonts w:ascii="Times New Roman" w:eastAsia="Times New Roman" w:hAnsi="Times New Roman" w:cs="Times New Roman"/>
          <w:iCs/>
          <w:sz w:val="20"/>
          <w:szCs w:val="20"/>
          <w:lang w:eastAsia="cs-CZ"/>
        </w:rPr>
      </w:pPr>
      <w:r w:rsidRPr="0060116D">
        <w:rPr>
          <w:rFonts w:ascii="Times New Roman" w:eastAsia="Times New Roman" w:hAnsi="Times New Roman" w:cs="Times New Roman"/>
          <w:iCs/>
          <w:sz w:val="20"/>
          <w:szCs w:val="20"/>
          <w:u w:val="single"/>
          <w:lang w:eastAsia="cs-CZ"/>
        </w:rPr>
        <w:t>K tomu:</w:t>
      </w:r>
      <w:r w:rsidRPr="0060116D">
        <w:rPr>
          <w:rFonts w:ascii="Times New Roman" w:eastAsia="Times New Roman" w:hAnsi="Times New Roman" w:cs="Times New Roman"/>
          <w:iCs/>
          <w:sz w:val="20"/>
          <w:szCs w:val="20"/>
          <w:lang w:eastAsia="cs-CZ"/>
        </w:rPr>
        <w:t xml:space="preserve"> To ano. V tomto smyslu byla velká pozornost věnována aplikaci konceptu a různých modifikací modelů komplexu her TITANIC. Přes rozpracování poměrně náročného aparátu a jeho testování v praxi nebyly dosažené očekávané efekty. Vyhodnocení zkušeností v této oblasti bude věnována samostatná subkapitola v části věnované realizační problematice.</w:t>
      </w:r>
    </w:p>
    <w:p w:rsidR="00A5149B" w:rsidRPr="0060116D" w:rsidRDefault="00A5149B" w:rsidP="0060116D">
      <w:pPr>
        <w:spacing w:after="0" w:line="240" w:lineRule="auto"/>
        <w:ind w:firstLine="284"/>
        <w:jc w:val="both"/>
        <w:rPr>
          <w:rFonts w:ascii="Times New Roman" w:eastAsia="Times New Roman" w:hAnsi="Times New Roman" w:cs="Times New Roman"/>
          <w:i/>
          <w:iCs/>
          <w:sz w:val="20"/>
          <w:szCs w:val="20"/>
          <w:lang w:eastAsia="cs-CZ"/>
        </w:rPr>
      </w:pPr>
      <w:r w:rsidRPr="0060116D">
        <w:rPr>
          <w:rFonts w:ascii="Times New Roman" w:eastAsia="Times New Roman" w:hAnsi="Times New Roman" w:cs="Times New Roman"/>
          <w:i/>
          <w:iCs/>
          <w:sz w:val="20"/>
          <w:szCs w:val="20"/>
          <w:lang w:eastAsia="cs-CZ"/>
        </w:rPr>
        <w:t>8. Vzhledem k tomu, že snaha zastřít působení struktur založených na vzájemném krytí porušování obecně přijatých zásad přerostla v systematické stupňování konfliktů a zvyšování jejich intenzity, je nutné věnovat značnou pozornost analýze aktuálního vývoje a jeho predikcím s cílem co nejpřesněji vymezit podmínky (včetně odhadu toho, kdy nastanou), které umožní v reakci na širší povědomí toho, že se nacházíme v historickém excesu, zahájit proces odborného a zejména veřejného prokomunikování nezbytných reforem a jejich lokálního i globálního kontextu.</w:t>
      </w:r>
    </w:p>
    <w:p w:rsidR="00A5149B" w:rsidRPr="0060116D" w:rsidRDefault="00A5149B" w:rsidP="0060116D">
      <w:pPr>
        <w:spacing w:after="0" w:line="240" w:lineRule="auto"/>
        <w:ind w:firstLine="284"/>
        <w:jc w:val="both"/>
        <w:rPr>
          <w:rFonts w:ascii="Times New Roman" w:eastAsia="Times New Roman" w:hAnsi="Times New Roman" w:cs="Times New Roman"/>
          <w:iCs/>
          <w:sz w:val="20"/>
          <w:szCs w:val="20"/>
          <w:lang w:eastAsia="cs-CZ"/>
        </w:rPr>
      </w:pPr>
      <w:r w:rsidRPr="0060116D">
        <w:rPr>
          <w:rFonts w:ascii="Times New Roman" w:eastAsia="Times New Roman" w:hAnsi="Times New Roman" w:cs="Times New Roman"/>
          <w:iCs/>
          <w:sz w:val="20"/>
          <w:szCs w:val="20"/>
          <w:u w:val="single"/>
          <w:lang w:eastAsia="cs-CZ"/>
        </w:rPr>
        <w:t>K tomu:</w:t>
      </w:r>
      <w:r w:rsidRPr="0060116D">
        <w:rPr>
          <w:rFonts w:ascii="Times New Roman" w:eastAsia="Times New Roman" w:hAnsi="Times New Roman" w:cs="Times New Roman"/>
          <w:iCs/>
          <w:sz w:val="20"/>
          <w:szCs w:val="20"/>
          <w:lang w:eastAsia="cs-CZ"/>
        </w:rPr>
        <w:t xml:space="preserve"> K očekávanému </w:t>
      </w:r>
      <w:r w:rsidRPr="0060116D">
        <w:rPr>
          <w:rFonts w:ascii="Times New Roman" w:eastAsia="Times New Roman" w:hAnsi="Times New Roman" w:cs="Times New Roman"/>
          <w:i/>
          <w:iCs/>
          <w:sz w:val="20"/>
          <w:szCs w:val="20"/>
          <w:lang w:eastAsia="cs-CZ"/>
        </w:rPr>
        <w:t>„širšímu povědomí toho, že se nacházíme v historickém excesu“</w:t>
      </w:r>
      <w:r w:rsidRPr="0060116D">
        <w:rPr>
          <w:rFonts w:ascii="Times New Roman" w:eastAsia="Times New Roman" w:hAnsi="Times New Roman" w:cs="Times New Roman"/>
          <w:iCs/>
          <w:sz w:val="20"/>
          <w:szCs w:val="20"/>
          <w:lang w:eastAsia="cs-CZ"/>
        </w:rPr>
        <w:t xml:space="preserve"> během roku 2016 skutečně došlo, a to v poměrně výrazné podobě. Tuto novou situaci je nutno průběžně vyhodnocovat, k čemuž se dostaneme v části věnované realizační problematice.</w:t>
      </w:r>
    </w:p>
    <w:p w:rsidR="00A5149B" w:rsidRPr="0060116D" w:rsidRDefault="00A5149B" w:rsidP="0060116D">
      <w:pPr>
        <w:spacing w:after="0" w:line="240" w:lineRule="auto"/>
        <w:ind w:firstLine="284"/>
        <w:jc w:val="both"/>
        <w:rPr>
          <w:rFonts w:ascii="Times New Roman" w:eastAsia="Times New Roman" w:hAnsi="Times New Roman" w:cs="Times New Roman"/>
          <w:iCs/>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iCs/>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bookmarkStart w:id="18" w:name="_Toc469405893"/>
      <w:r w:rsidRPr="0060116D">
        <w:rPr>
          <w:rFonts w:ascii="Times New Roman" w:eastAsia="Times New Roman" w:hAnsi="Times New Roman" w:cs="Times New Roman"/>
          <w:b/>
          <w:bCs/>
          <w:sz w:val="24"/>
          <w:szCs w:val="24"/>
          <w:lang w:eastAsia="cs-CZ"/>
        </w:rPr>
        <w:t>3.3. Připomenutí hlavních již rozpracovaných problémových okruhů a problémové okruhy pro rok 2017</w:t>
      </w:r>
      <w:bookmarkEnd w:id="18"/>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r w:rsidRPr="0060116D">
        <w:rPr>
          <w:rFonts w:ascii="Times New Roman" w:eastAsia="Times New Roman" w:hAnsi="Times New Roman" w:cs="Times New Roman"/>
          <w:b/>
          <w:sz w:val="20"/>
          <w:szCs w:val="20"/>
          <w:lang w:eastAsia="cs-CZ"/>
        </w:rPr>
        <w:t>Hlavní problémové okruhy, které již byly rozpracovány, s poznámkou, jak přecházejí do problémových okruhů vymezený pro rok 2017</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u w:val="single"/>
          <w:lang w:eastAsia="cs-CZ"/>
        </w:rPr>
      </w:pPr>
      <w:r w:rsidRPr="0060116D">
        <w:rPr>
          <w:rFonts w:ascii="Times New Roman" w:eastAsia="Times New Roman" w:hAnsi="Times New Roman" w:cs="Times New Roman"/>
          <w:iCs/>
          <w:sz w:val="20"/>
          <w:szCs w:val="20"/>
          <w:u w:val="single"/>
          <w:lang w:eastAsia="cs-CZ"/>
        </w:rPr>
        <w:t>1. Změna charakteru ekonomického růstu, přechod k ekonomice založené na produktivních službách srovnatelný svým významem a rozsahem s průmyslovou revolucí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u w:val="single"/>
          <w:lang w:eastAsia="cs-CZ"/>
        </w:rPr>
        <w:t>K tomu:</w:t>
      </w:r>
      <w:r w:rsidRPr="0060116D">
        <w:rPr>
          <w:rFonts w:ascii="Times New Roman" w:eastAsia="Times New Roman" w:hAnsi="Times New Roman" w:cs="Times New Roman"/>
          <w:sz w:val="20"/>
          <w:szCs w:val="20"/>
          <w:lang w:eastAsia="cs-CZ"/>
        </w:rPr>
        <w:t xml:space="preserve"> Změnu charakteru ekonomického růstu považujeme za dobře propracovanou v předcházejících monografiích. Nyní je téma pojato jako vztah mezi tzv. 4. průmyslovou revolucí, resp. vznikem Průmyslu 4.0 a odstartováním ekonomiky založené na produktivních službách. Tzv. 4. průmyslovou revoluci považujeme jen za dílčí technologickou změnu, která je součástí mnohem zásadnější a výraznější změny, jejíž podstata spočívá v odstartování ekonomiky založené na produktivních službách, tj. službách, které umožňují nabývání, uchování a uplatnění lidského kapitálu. Právě tyto služby umožní podstatným způsobem zvýšit inovační potenciál společnosti nezbytný pro ekonomiku založenou na Průmyslu 0.4. V odvětví produktivních služeb najde plné a dostatečné uplatnění ta část lidí, které budou uvolňovány z oblasti výroby v rámci 4. průmyslové revoluce. Naprosto zásadní pro využití možností spojených s výše řečeným je vytvoření podmínek pro rozvoj schopností lidí a jejich přeměnu v nejvýznamnější faktor ekonomického růstu.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u w:val="single"/>
          <w:lang w:eastAsia="cs-CZ"/>
        </w:rPr>
      </w:pPr>
      <w:r w:rsidRPr="0060116D">
        <w:rPr>
          <w:rFonts w:ascii="Times New Roman" w:eastAsia="Times New Roman" w:hAnsi="Times New Roman" w:cs="Times New Roman"/>
          <w:iCs/>
          <w:sz w:val="20"/>
          <w:szCs w:val="20"/>
          <w:u w:val="single"/>
          <w:lang w:eastAsia="cs-CZ"/>
        </w:rPr>
        <w:t>2. Základní předpoklad vzniku skutečné nové ekonomiky - přenesená cena</w:t>
      </w:r>
    </w:p>
    <w:p w:rsidR="00A5149B" w:rsidRPr="0060116D" w:rsidRDefault="00A5149B" w:rsidP="0060116D">
      <w:pPr>
        <w:spacing w:after="0" w:line="240" w:lineRule="auto"/>
        <w:ind w:firstLine="284"/>
        <w:jc w:val="both"/>
        <w:rPr>
          <w:rFonts w:ascii="Times New Roman" w:eastAsia="Times New Roman" w:hAnsi="Times New Roman" w:cs="Times New Roman"/>
          <w:iCs/>
          <w:sz w:val="20"/>
          <w:szCs w:val="20"/>
          <w:u w:val="single"/>
          <w:lang w:eastAsia="cs-CZ"/>
        </w:rPr>
      </w:pPr>
      <w:r w:rsidRPr="0060116D">
        <w:rPr>
          <w:rFonts w:ascii="Times New Roman" w:eastAsia="Times New Roman" w:hAnsi="Times New Roman" w:cs="Times New Roman"/>
          <w:iCs/>
          <w:sz w:val="20"/>
          <w:szCs w:val="20"/>
          <w:u w:val="single"/>
          <w:lang w:eastAsia="cs-CZ"/>
        </w:rPr>
        <w:t>3. Poznámky k systému financování produktivních služeb na bázi přenesené ceny a zprostředkovaného uplatnění přenesené ceny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u w:val="single"/>
          <w:lang w:eastAsia="cs-CZ"/>
        </w:rPr>
        <w:t>K oběma bodům:</w:t>
      </w:r>
      <w:r w:rsidRPr="0060116D">
        <w:rPr>
          <w:rFonts w:ascii="Times New Roman" w:eastAsia="Times New Roman" w:hAnsi="Times New Roman" w:cs="Times New Roman"/>
          <w:sz w:val="20"/>
          <w:szCs w:val="20"/>
          <w:lang w:eastAsia="cs-CZ"/>
        </w:rPr>
        <w:t xml:space="preserve"> Téma je dostatečně propracováno v předcházejících monografiích. Nyní jde o identifikování konkrétních příkladů jejího využití při vytváření podmínek pro prodloužení zenitu a horizontu produktivního uplatnění člověka, a to v přímé návaznosti na zavedení a rozšiřování plně zásluhové a plně uzavřené postgraduální nadstavby současného průběžného systému penzijního pojištění.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iCs/>
          <w:sz w:val="20"/>
          <w:szCs w:val="20"/>
          <w:u w:val="single"/>
          <w:lang w:eastAsia="cs-CZ"/>
        </w:rPr>
      </w:pPr>
      <w:r w:rsidRPr="0060116D">
        <w:rPr>
          <w:rFonts w:ascii="Times New Roman" w:eastAsia="Times New Roman" w:hAnsi="Times New Roman" w:cs="Times New Roman"/>
          <w:iCs/>
          <w:sz w:val="20"/>
          <w:szCs w:val="20"/>
          <w:u w:val="single"/>
          <w:lang w:eastAsia="cs-CZ"/>
        </w:rPr>
        <w:t>4. Lidské prožitky, lidské štěstí, resp. reálné bohatství života, teoretická východiska ekonomie produktivní spotřeby</w:t>
      </w:r>
    </w:p>
    <w:p w:rsidR="00A5149B" w:rsidRPr="0060116D" w:rsidRDefault="00A5149B" w:rsidP="0060116D">
      <w:pPr>
        <w:spacing w:after="0" w:line="240" w:lineRule="auto"/>
        <w:ind w:firstLine="284"/>
        <w:jc w:val="both"/>
        <w:rPr>
          <w:rFonts w:ascii="Times New Roman" w:eastAsia="Times New Roman" w:hAnsi="Times New Roman" w:cs="Times New Roman"/>
          <w:iCs/>
          <w:sz w:val="20"/>
          <w:szCs w:val="20"/>
          <w:lang w:eastAsia="cs-CZ"/>
        </w:rPr>
      </w:pPr>
      <w:r w:rsidRPr="0060116D">
        <w:rPr>
          <w:rFonts w:ascii="Times New Roman" w:eastAsia="Times New Roman" w:hAnsi="Times New Roman" w:cs="Times New Roman"/>
          <w:iCs/>
          <w:sz w:val="20"/>
          <w:szCs w:val="20"/>
          <w:u w:val="single"/>
          <w:lang w:eastAsia="cs-CZ"/>
        </w:rPr>
        <w:t>K tomu:</w:t>
      </w:r>
      <w:r w:rsidRPr="0060116D">
        <w:rPr>
          <w:rFonts w:ascii="Times New Roman" w:eastAsia="Times New Roman" w:hAnsi="Times New Roman" w:cs="Times New Roman"/>
          <w:iCs/>
          <w:sz w:val="20"/>
          <w:szCs w:val="20"/>
          <w:lang w:eastAsia="cs-CZ"/>
        </w:rPr>
        <w:t xml:space="preserve"> V rámci této monografie bude stručně vyloženo, co je to ekonomie produktivní spotřeby, čím se liší od neoklasické a keynesiánské ekonomie, jaké jsou hlavní směry jejího rozvíjení.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u w:val="single"/>
          <w:lang w:eastAsia="cs-CZ"/>
        </w:rPr>
      </w:pPr>
      <w:r w:rsidRPr="0060116D">
        <w:rPr>
          <w:rFonts w:ascii="Times New Roman" w:eastAsia="Times New Roman" w:hAnsi="Times New Roman" w:cs="Times New Roman"/>
          <w:iCs/>
          <w:sz w:val="20"/>
          <w:szCs w:val="20"/>
          <w:u w:val="single"/>
          <w:lang w:eastAsia="cs-CZ"/>
        </w:rPr>
        <w:t>5. Bariéry, příčiny krize, struktury založené na vzájemném krytí porušování obecně přijatých zásad</w:t>
      </w:r>
    </w:p>
    <w:p w:rsidR="00A5149B" w:rsidRPr="0060116D" w:rsidRDefault="00A5149B" w:rsidP="0060116D">
      <w:pPr>
        <w:spacing w:after="0" w:line="240" w:lineRule="auto"/>
        <w:ind w:firstLine="284"/>
        <w:jc w:val="both"/>
        <w:rPr>
          <w:rFonts w:ascii="Times New Roman" w:eastAsia="Times New Roman" w:hAnsi="Times New Roman" w:cs="Times New Roman"/>
          <w:iCs/>
          <w:sz w:val="20"/>
          <w:szCs w:val="20"/>
          <w:u w:val="single"/>
          <w:lang w:eastAsia="cs-CZ"/>
        </w:rPr>
      </w:pPr>
      <w:r w:rsidRPr="0060116D">
        <w:rPr>
          <w:rFonts w:ascii="Times New Roman" w:eastAsia="Times New Roman" w:hAnsi="Times New Roman" w:cs="Times New Roman"/>
          <w:iCs/>
          <w:sz w:val="20"/>
          <w:szCs w:val="20"/>
          <w:u w:val="single"/>
          <w:lang w:eastAsia="cs-CZ"/>
        </w:rPr>
        <w:t>6. Jádra vyjednávání vlivu a základní ideové paradigma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u w:val="single"/>
          <w:lang w:eastAsia="cs-CZ"/>
        </w:rPr>
      </w:pPr>
      <w:r w:rsidRPr="0060116D">
        <w:rPr>
          <w:rFonts w:ascii="Times New Roman" w:eastAsia="Times New Roman" w:hAnsi="Times New Roman" w:cs="Times New Roman"/>
          <w:iCs/>
          <w:sz w:val="20"/>
          <w:szCs w:val="20"/>
          <w:u w:val="single"/>
          <w:lang w:eastAsia="cs-CZ"/>
        </w:rPr>
        <w:t>7. Otevírání startovních oken pro prokomunikování nezbytných a perspektivních reforem</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u w:val="single"/>
          <w:lang w:eastAsia="cs-CZ"/>
        </w:rPr>
        <w:t>K uvedeným třem bodům:</w:t>
      </w:r>
      <w:r w:rsidRPr="0060116D">
        <w:rPr>
          <w:rFonts w:ascii="Times New Roman" w:eastAsia="Times New Roman" w:hAnsi="Times New Roman" w:cs="Times New Roman"/>
          <w:sz w:val="20"/>
          <w:szCs w:val="20"/>
          <w:lang w:eastAsia="cs-CZ"/>
        </w:rPr>
        <w:t xml:space="preserve"> Modely struktur založených na vzájemném krytí porušování obecně přijatých zásad, jejich propojení s pozičním investováním, návazně pak i model jádra vyjednávání vlivu a základního ideové paradigma umožnily v průběhu roku 2016 efektivně vyhodnocovat poměrně dramatický vývoj a formulovat krátkodobé prognózy, které se potvrzovaly. A to zejména v podobě takzvaně „nečekaných“ výsledků všech významnější voleb, které v daném roce proběhly ve světě i u nás. Jsme svědky zásadní proměny samotného základu současné moci a tudíž i jejích lokálních průmětů. Stávající jádro vyjednávání vlivu se rozpadá, ztrácí svůj vliv, není schopnost prestižním způsobem prosazovat své cíle založené na uplatňování </w:t>
      </w:r>
      <w:r w:rsidRPr="0060116D">
        <w:rPr>
          <w:rFonts w:ascii="Times New Roman" w:eastAsia="Times New Roman" w:hAnsi="Times New Roman" w:cs="Times New Roman"/>
          <w:sz w:val="20"/>
          <w:szCs w:val="20"/>
          <w:lang w:eastAsia="cs-CZ"/>
        </w:rPr>
        <w:lastRenderedPageBreak/>
        <w:t xml:space="preserve">dvojího metru. Jeho neblahá role a historické selhání, které způsobilo, se stává stále čitelnější. Budeme svědky nebezpečných důsledků rozpadu současného typu globální moci a současně i různých pokusů a reformu způsobu vládnutí. Bude docházet k nejrůznějším excesům. Mimořádně významné bude rozšiřování představy o možnosti vyvedení vývoje současné civilizaci z krize směrem k ekonomice, která je založena na rozvoji, uchování a uplatnění schopností člověka. K ekonomice, kde místo produkce strojů a konzumace jejich produkce je hlavním produktem sám člověk, resp. plný rozvoj jeho schopností, jejich dlouhodobé uchování a plné uplatnění. A naprosto klíčové bude ukázat, že k odstartování této ekonomiky je velmi blízko, že ji lze odstartovat tak nepatrnou změnou, jako je zavedení a postupné, plynulé a dobrovolné rozšiřování plně zásluhové a plně uzavřené postgraduální nadstavby současného průběžného systému penzijního pojištění. Právě z tohoto hlediska bude nutné v průběhu roku 2017 monitorovat, vyhodnocovat a předvídat chování politických subjektů, aktivně vstoupit do interakce s těmi, které mohou přispět k širšímu povědomí o možnostech v dané oblasti a návazně pak pozitivně ovlivnit přípravu komplexních reforem v dané oblasti.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r w:rsidRPr="0060116D">
        <w:rPr>
          <w:rFonts w:ascii="Times New Roman" w:eastAsia="Times New Roman" w:hAnsi="Times New Roman" w:cs="Times New Roman"/>
          <w:b/>
          <w:sz w:val="20"/>
          <w:szCs w:val="20"/>
          <w:lang w:eastAsia="cs-CZ"/>
        </w:rPr>
        <w:t>Hlavní problémové okruhy pro rok 2017</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Problémové okruhy prezentuje v pořadí jejich významnosti a z hlediska realizační problematiky (tj. toho, jak to, s čím přichází teorie, využít v praxi).</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r w:rsidRPr="0060116D">
        <w:rPr>
          <w:rFonts w:ascii="Times New Roman" w:eastAsia="Times New Roman" w:hAnsi="Times New Roman" w:cs="Times New Roman"/>
          <w:b/>
          <w:sz w:val="20"/>
          <w:szCs w:val="20"/>
          <w:lang w:eastAsia="cs-CZ"/>
        </w:rPr>
        <w:t>1. Problematika zavedení a rozšiřování plně zásluhové a plně uzavřené postgraduální nadstavby současného průběžného systému penzijního pojištění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Jedná se o nejvýznamnější otázku, kterou budeme v roce 2017 rozpracovávat a kterou budeme využívat při prokomunikování způsobu prosazení nezbytných reforem v rámci odborné sféry, s veřejností a politickými subjekty. K tomu: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Vytvoříme funkční model plně zásluhové a plně uzavřené postgraduální nadstavby současného průběžného systému penzijního pojištění, budeme jej testovat z hlediska aktuálně vznikajících otázek, zejména pak s ohledem na tom, aby byly odstraněny všechny pochybnosti, které v souvislosti s jejím zavedením vznikají.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Ukážeme, že postupným, plynulým a dobrovolným rozšiřováním plně zásluhové a plně uzavřené postgraduální nadstavby současného průběžného systému penzijního pojištění lze reformovat celý penzijní systém, a to bez jakýchkoli rizik či nepříznivých vedlejších dopadů.</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Zdůvodníme a názorně předvedeme, že právě tím budou vytvářeny ekonomické podmínky pro odstartování odvětví produktivních služeb a současně i postupnou reformu všech navazujících systémů veřejného sociálního investování a pojištění (zejména v oblasti vzdělání a zdraví).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Formou několika vzájemně souvisejících problémových okruhů dáme co nejnázornější představu o tom, jaké možnosti se v oblasti prodloužení horizontu dobrovolného produktivního uplatnění člověka nabízejí.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Výše uvedené vyložíme co nejsrozumitelnější formou a průběžně budeme vyhodnocovat reakce odborné sféry, veřejnosti i politických subjektů.</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2. Problematika prodloužení horizontu i zenitu produktivního uplatnění člověka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Budeme identifikovat a postupně konkretizovat co nejvíce možností, které se při prodloužení období produktivního uplatnění člověka nabízejí: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Výchova k racionální volbě trajektorie celoživotního uplatnění na různých vzdělávacích stupních i v rámci profesních organizací.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Výchova a výcvik k týmové práce, zejména v oblasti vysokoškolského vzdělání.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Role absolventských sítí vysokých škol.</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Nadstandardní zdravotní péče cíleně zaměřené na prodloužení horizontu produktivního uplatnění financovaná prostřednictvím zprostředkovaného využití přenesené ceny z výnosů prodloužení horizontu produktivního uplatnění (model a jeho interpretace).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Možnosti postupného rozvolňování intenzity profesního uplatnění.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Uchování duševní svěžesti na bázi efektivních metod myšlení založených na přesahu stávajícího poznání.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V návaznosti na to bude konkretizována možnost využití přenesené ceny a zprostředkovaného využití přenesené ceny v těchto oblastech.</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r w:rsidRPr="0060116D">
        <w:rPr>
          <w:rFonts w:ascii="Times New Roman" w:eastAsia="Times New Roman" w:hAnsi="Times New Roman" w:cs="Times New Roman"/>
          <w:b/>
          <w:sz w:val="20"/>
          <w:szCs w:val="20"/>
          <w:lang w:eastAsia="cs-CZ"/>
        </w:rPr>
        <w:t>3. Metody efektivního myšlení založené na přesahu stávajícího poznání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Zařazujeme jako nové, aktuální a významné téma: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Je důležité pro prodloužení horizontu produktivního uplatnění a vytváření představy o možnostech, které se v této oblasti nabízejí.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Je hlavní metodologickou oporou našeho přístupu (bude mj. ukázána i metodika postupu od pojmového uchopení reality k vytváření abstraktních modelů.</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lastRenderedPageBreak/>
        <w:t>- Nabízí dílčí oporu při překonávání důsledků dopadu rozpadajících se jader vyjednávání vlivu na deformaci psychiky lidí (skupinová konformita pěstovaná in-side informacemi a prestižním prosazováním politiky založené na uplatňování dvojího metru a následný fenomén „zapouzdření“).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r w:rsidRPr="0060116D">
        <w:rPr>
          <w:rFonts w:ascii="Times New Roman" w:eastAsia="Times New Roman" w:hAnsi="Times New Roman" w:cs="Times New Roman"/>
          <w:b/>
          <w:sz w:val="20"/>
          <w:szCs w:val="20"/>
          <w:lang w:eastAsia="cs-CZ"/>
        </w:rPr>
        <w:t>4. Realizační problematika: Prokomunikování otevření cesty ke komplexním reformám na základě zavedení a rozšiřování plně zásluhové a plně uzavřené postgraduální nadstavby současného průběžného systému penzijního pojištění, a to v přímé návaznosti na chování politických stran před volbami do Poslanecké sněmovny 2017</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Rozpracujeme a průběžně konkretizujeme akce k prokomunikování reforem.</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Budeme sledovat následující možnosti příklonu politického subjektu k nosnému programu: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Vznik nové strany.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Posílení některé z menších stran.</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Reforma některé z tradičních stran.</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Kultivace radikalismu a příklon k programovosti.</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Restrukturalizace stran (štěpení a integrace).</w:t>
      </w:r>
    </w:p>
    <w:p w:rsidR="00A5149B" w:rsidRPr="0060116D" w:rsidRDefault="00A5149B" w:rsidP="0060116D">
      <w:pPr>
        <w:spacing w:after="0" w:line="240" w:lineRule="auto"/>
        <w:ind w:firstLine="284"/>
        <w:jc w:val="both"/>
        <w:rPr>
          <w:rFonts w:ascii="Times New Roman" w:eastAsia="Times New Roman" w:hAnsi="Times New Roman" w:cs="Times New Roman"/>
          <w:iCs/>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iCs/>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sz w:val="24"/>
          <w:szCs w:val="24"/>
          <w:lang w:eastAsia="cs-CZ"/>
        </w:rPr>
      </w:pPr>
      <w:r w:rsidRPr="0060116D">
        <w:rPr>
          <w:rFonts w:ascii="Times New Roman" w:eastAsia="Times New Roman" w:hAnsi="Times New Roman" w:cs="Times New Roman"/>
          <w:b/>
          <w:sz w:val="24"/>
          <w:szCs w:val="24"/>
          <w:lang w:eastAsia="cs-CZ"/>
        </w:rPr>
        <w:t>Literatura k 1. kapitole</w:t>
      </w:r>
    </w:p>
    <w:p w:rsidR="00885A6C" w:rsidRPr="0060116D" w:rsidRDefault="00885A6C"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Národní iniciativa Průmysl 4.0. 2015. On line: </w:t>
      </w:r>
      <w:hyperlink r:id="rId12" w:history="1">
        <w:r w:rsidRPr="0060116D">
          <w:rPr>
            <w:rStyle w:val="Hyperlink"/>
            <w:rFonts w:ascii="Times New Roman" w:eastAsia="Times New Roman" w:hAnsi="Times New Roman" w:cs="Times New Roman"/>
            <w:sz w:val="20"/>
            <w:szCs w:val="20"/>
            <w:lang w:eastAsia="cs-CZ"/>
          </w:rPr>
          <w:t>http://www.businessinfo.cz/cs/clanky/narodni-iniciativa-prumysl-40-71386.html</w:t>
        </w:r>
      </w:hyperlink>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VALENČÍK, R. KOL. 2014. </w:t>
      </w:r>
      <w:r w:rsidRPr="0060116D">
        <w:rPr>
          <w:rFonts w:ascii="Times New Roman" w:eastAsia="Times New Roman" w:hAnsi="Times New Roman" w:cs="Times New Roman"/>
          <w:i/>
          <w:sz w:val="20"/>
          <w:szCs w:val="20"/>
          <w:lang w:eastAsia="cs-CZ"/>
        </w:rPr>
        <w:t>Perspektivy a financování odvětví produktivních služeb.</w:t>
      </w:r>
      <w:r w:rsidRPr="0060116D">
        <w:rPr>
          <w:rFonts w:ascii="Times New Roman" w:eastAsia="Times New Roman" w:hAnsi="Times New Roman" w:cs="Times New Roman"/>
          <w:sz w:val="20"/>
          <w:szCs w:val="20"/>
          <w:lang w:eastAsia="cs-CZ"/>
        </w:rPr>
        <w:t xml:space="preserve"> Praha: VŠFS-Eupress. ISBN 978-80-7408-103-3. </w:t>
      </w:r>
      <w:r w:rsidRPr="0060116D">
        <w:rPr>
          <w:rFonts w:ascii="Times New Roman" w:eastAsia="Times New Roman" w:hAnsi="Times New Roman" w:cs="Times New Roman"/>
          <w:bCs/>
          <w:sz w:val="20"/>
          <w:szCs w:val="20"/>
          <w:lang w:eastAsia="cs-CZ"/>
        </w:rPr>
        <w:t xml:space="preserve">Dostupné z </w:t>
      </w:r>
      <w:hyperlink r:id="rId13" w:history="1">
        <w:r w:rsidRPr="0060116D">
          <w:rPr>
            <w:rStyle w:val="Hyperlink"/>
            <w:rFonts w:ascii="Times New Roman" w:eastAsia="Times New Roman" w:hAnsi="Times New Roman" w:cs="Times New Roman"/>
            <w:sz w:val="20"/>
            <w:szCs w:val="20"/>
            <w:lang w:eastAsia="cs-CZ"/>
          </w:rPr>
          <w:t>http://www.vsfs.cz/prilohy/konference/lk_2015_perspektivy.pdf</w:t>
        </w:r>
      </w:hyperlink>
      <w:r w:rsidRPr="0060116D">
        <w:rPr>
          <w:rFonts w:ascii="Times New Roman" w:eastAsia="Times New Roman" w:hAnsi="Times New Roman" w:cs="Times New Roman"/>
          <w:sz w:val="20"/>
          <w:szCs w:val="20"/>
          <w:lang w:eastAsia="cs-CZ"/>
        </w:rPr>
        <w:t xml:space="preserve">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VALENČÍK, Radim, Petr WAWROSZ, Jan MERTL, Petra JÍLKOVÁ, Jan ČERVENKA, Jiří MIHOLA, Michal BLAHOUT, Ondřej ČERNÍK, Patrik KAJZAR a Tomáš KOSIČKA. </w:t>
      </w:r>
      <w:r w:rsidRPr="0060116D">
        <w:rPr>
          <w:rFonts w:ascii="Times New Roman" w:eastAsia="Times New Roman" w:hAnsi="Times New Roman" w:cs="Times New Roman"/>
          <w:i/>
          <w:iCs/>
          <w:sz w:val="20"/>
          <w:szCs w:val="20"/>
          <w:lang w:eastAsia="cs-CZ"/>
        </w:rPr>
        <w:t>Čtvrtá průmyslová revoluce, nebo ekonomika produktivních služeb?</w:t>
      </w:r>
      <w:r w:rsidRPr="0060116D">
        <w:rPr>
          <w:rFonts w:ascii="Times New Roman" w:eastAsia="Times New Roman" w:hAnsi="Times New Roman" w:cs="Times New Roman"/>
          <w:sz w:val="20"/>
          <w:szCs w:val="20"/>
          <w:lang w:eastAsia="cs-CZ"/>
        </w:rPr>
        <w:t xml:space="preserve"> Praha: VŠFS, z. ú., 2015. 100 s. ISBN 978-80-7408-126-2.</w:t>
      </w:r>
    </w:p>
    <w:p w:rsidR="00885A6C" w:rsidRPr="0060116D" w:rsidRDefault="00885A6C" w:rsidP="0060116D">
      <w:pPr>
        <w:spacing w:after="0" w:line="240" w:lineRule="auto"/>
        <w:ind w:firstLine="284"/>
        <w:jc w:val="both"/>
        <w:rPr>
          <w:rFonts w:ascii="Times New Roman" w:eastAsia="Times New Roman" w:hAnsi="Times New Roman" w:cs="Times New Roman"/>
          <w:sz w:val="20"/>
          <w:szCs w:val="20"/>
          <w:lang w:eastAsia="cs-CZ"/>
        </w:rPr>
      </w:pPr>
    </w:p>
    <w:p w:rsidR="00885A6C" w:rsidRPr="0060116D" w:rsidRDefault="00885A6C"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885A6C" w:rsidRPr="0060116D" w:rsidRDefault="00A5149B" w:rsidP="0060116D">
      <w:pPr>
        <w:pStyle w:val="Heading2"/>
        <w:spacing w:before="0" w:line="240" w:lineRule="auto"/>
        <w:ind w:firstLine="284"/>
        <w:rPr>
          <w:rFonts w:ascii="Times New Roman" w:eastAsia="Times New Roman" w:hAnsi="Times New Roman" w:cs="Times New Roman"/>
          <w:b/>
          <w:color w:val="000000" w:themeColor="text1"/>
          <w:sz w:val="28"/>
          <w:szCs w:val="28"/>
          <w:lang w:eastAsia="cs-CZ"/>
        </w:rPr>
      </w:pPr>
      <w:bookmarkStart w:id="19" w:name="_Toc469407980"/>
      <w:bookmarkStart w:id="20" w:name="_Toc469405895"/>
      <w:r w:rsidRPr="0060116D">
        <w:rPr>
          <w:rFonts w:ascii="Times New Roman" w:eastAsia="Times New Roman" w:hAnsi="Times New Roman" w:cs="Times New Roman"/>
          <w:b/>
          <w:color w:val="000000" w:themeColor="text1"/>
          <w:sz w:val="28"/>
          <w:szCs w:val="28"/>
          <w:lang w:eastAsia="cs-CZ"/>
        </w:rPr>
        <w:t>3. Čím začít, proč a proč a nyní: Plnĕ zásluhov</w:t>
      </w:r>
      <w:r w:rsidR="00885A6C" w:rsidRPr="0060116D">
        <w:rPr>
          <w:rFonts w:ascii="Times New Roman" w:eastAsia="Times New Roman" w:hAnsi="Times New Roman" w:cs="Times New Roman"/>
          <w:b/>
          <w:color w:val="000000" w:themeColor="text1"/>
          <w:sz w:val="28"/>
          <w:szCs w:val="28"/>
          <w:lang w:eastAsia="cs-CZ"/>
        </w:rPr>
        <w:t>á</w:t>
      </w:r>
      <w:r w:rsidRPr="0060116D">
        <w:rPr>
          <w:rFonts w:ascii="Times New Roman" w:eastAsia="Times New Roman" w:hAnsi="Times New Roman" w:cs="Times New Roman"/>
          <w:b/>
          <w:color w:val="000000" w:themeColor="text1"/>
          <w:sz w:val="28"/>
          <w:szCs w:val="28"/>
          <w:lang w:eastAsia="cs-CZ"/>
        </w:rPr>
        <w:t xml:space="preserve"> a plnĕ uzavřená</w:t>
      </w:r>
      <w:bookmarkEnd w:id="19"/>
      <w:r w:rsidRPr="0060116D">
        <w:rPr>
          <w:rFonts w:ascii="Times New Roman" w:eastAsia="Times New Roman" w:hAnsi="Times New Roman" w:cs="Times New Roman"/>
          <w:b/>
          <w:color w:val="000000" w:themeColor="text1"/>
          <w:sz w:val="28"/>
          <w:szCs w:val="28"/>
          <w:lang w:eastAsia="cs-CZ"/>
        </w:rPr>
        <w:t xml:space="preserve"> </w:t>
      </w:r>
    </w:p>
    <w:p w:rsidR="00A5149B" w:rsidRPr="0060116D" w:rsidRDefault="00A5149B" w:rsidP="0060116D">
      <w:pPr>
        <w:spacing w:after="0" w:line="240" w:lineRule="auto"/>
        <w:ind w:firstLine="284"/>
        <w:rPr>
          <w:rFonts w:ascii="Times New Roman" w:hAnsi="Times New Roman" w:cs="Times New Roman"/>
          <w:b/>
          <w:sz w:val="28"/>
          <w:szCs w:val="28"/>
        </w:rPr>
      </w:pPr>
      <w:r w:rsidRPr="0060116D">
        <w:rPr>
          <w:rFonts w:ascii="Times New Roman" w:hAnsi="Times New Roman" w:cs="Times New Roman"/>
          <w:b/>
          <w:sz w:val="28"/>
          <w:szCs w:val="28"/>
        </w:rPr>
        <w:t>postgraduální nadstavba penzijního systému</w:t>
      </w:r>
      <w:bookmarkEnd w:id="20"/>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bookmarkStart w:id="21" w:name="_Toc469405896"/>
      <w:r w:rsidRPr="0060116D">
        <w:rPr>
          <w:rFonts w:ascii="Times New Roman" w:eastAsia="Times New Roman" w:hAnsi="Times New Roman" w:cs="Times New Roman"/>
          <w:b/>
          <w:bCs/>
          <w:sz w:val="24"/>
          <w:szCs w:val="24"/>
          <w:lang w:eastAsia="cs-CZ"/>
        </w:rPr>
        <w:t>3.1. Úvodní poznámka – Čím začít komplexí reformy</w:t>
      </w:r>
      <w:bookmarkEnd w:id="21"/>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Jak začít komplexní reformy, které umožní odstartovat trvale udržitelný a současně zrychlující se ekonomický růst založený na přeměně rozvoje lidských schopností v nejvýznamnější faktor ekonomického růstu</w:t>
      </w:r>
      <w:r w:rsidRPr="0060116D">
        <w:rPr>
          <w:rFonts w:ascii="Times New Roman" w:eastAsia="Times New Roman" w:hAnsi="Times New Roman" w:cs="Times New Roman"/>
          <w:sz w:val="20"/>
          <w:szCs w:val="20"/>
          <w:lang w:eastAsia="cs-CZ"/>
        </w:rPr>
        <w:t xml:space="preserve">. Proč právě nyní?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Odpovídáme formou několika navazujících poznámek:</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1. Obecně a především platí, že </w:t>
      </w:r>
      <w:r w:rsidRPr="0060116D">
        <w:rPr>
          <w:rFonts w:ascii="Times New Roman" w:eastAsia="Times New Roman" w:hAnsi="Times New Roman" w:cs="Times New Roman"/>
          <w:b/>
          <w:sz w:val="20"/>
          <w:szCs w:val="20"/>
          <w:lang w:eastAsia="cs-CZ"/>
        </w:rPr>
        <w:t>je nejvyšší čas</w:t>
      </w: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b/>
          <w:sz w:val="20"/>
          <w:szCs w:val="20"/>
          <w:lang w:eastAsia="cs-CZ"/>
        </w:rPr>
        <w:t>Setrvačný typ společenského vývoje i ekonomického růstu vede do slepé uličky. Čím více do ní zabředneme, tím větší ztráty hrozí a tím více narůstá riziko civilizačního přežití.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2. Podařilo se nám doladit a spočítat </w:t>
      </w:r>
      <w:r w:rsidRPr="0060116D">
        <w:rPr>
          <w:rFonts w:ascii="Times New Roman" w:eastAsia="Times New Roman" w:hAnsi="Times New Roman" w:cs="Times New Roman"/>
          <w:b/>
          <w:sz w:val="20"/>
          <w:szCs w:val="20"/>
          <w:lang w:eastAsia="cs-CZ"/>
        </w:rPr>
        <w:t>fungování plně zásluhové a plně uzavřené průběžné nadstavby systému penzijního pojištění</w:t>
      </w:r>
      <w:r w:rsidRPr="0060116D">
        <w:rPr>
          <w:rFonts w:ascii="Times New Roman" w:eastAsia="Times New Roman" w:hAnsi="Times New Roman" w:cs="Times New Roman"/>
          <w:sz w:val="20"/>
          <w:szCs w:val="20"/>
          <w:lang w:eastAsia="cs-CZ"/>
        </w:rPr>
        <w:t xml:space="preserve">. Byla to dřina, ale podařilo se. Právě </w:t>
      </w:r>
      <w:r w:rsidRPr="0060116D">
        <w:rPr>
          <w:rFonts w:ascii="Times New Roman" w:eastAsia="Times New Roman" w:hAnsi="Times New Roman" w:cs="Times New Roman"/>
          <w:b/>
          <w:sz w:val="20"/>
          <w:szCs w:val="20"/>
          <w:lang w:eastAsia="cs-CZ"/>
        </w:rPr>
        <w:t>jejím zavedením lze reformy odstartovat. Bez rizika, bezbolestně, přesvědčivě. Tak, aby si každý ověřil, že skutečné reformy jsou možné.</w:t>
      </w:r>
      <w:r w:rsidRPr="0060116D">
        <w:rPr>
          <w:rFonts w:ascii="Times New Roman" w:eastAsia="Times New Roman" w:hAnsi="Times New Roman" w:cs="Times New Roman"/>
          <w:sz w:val="20"/>
          <w:szCs w:val="20"/>
          <w:lang w:eastAsia="cs-CZ"/>
        </w:rPr>
        <w:t xml:space="preserve"> Reformy, které znamenají – konečně a po dlouhé době – nejen změnu k lepšímu, ale postupně i celkovou nápravu stavu, </w:t>
      </w:r>
      <w:r w:rsidRPr="0060116D">
        <w:rPr>
          <w:rFonts w:ascii="Times New Roman" w:eastAsia="Times New Roman" w:hAnsi="Times New Roman" w:cs="Times New Roman"/>
          <w:b/>
          <w:sz w:val="20"/>
          <w:szCs w:val="20"/>
          <w:lang w:eastAsia="cs-CZ"/>
        </w:rPr>
        <w:t>posunutí společnosti za bariéru nahromaděných problémů</w:t>
      </w:r>
      <w:r w:rsidRPr="0060116D">
        <w:rPr>
          <w:rFonts w:ascii="Times New Roman" w:eastAsia="Times New Roman" w:hAnsi="Times New Roman" w:cs="Times New Roman"/>
          <w:sz w:val="20"/>
          <w:szCs w:val="20"/>
          <w:lang w:eastAsia="cs-CZ"/>
        </w:rPr>
        <w: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u w:val="single"/>
          <w:lang w:eastAsia="cs-CZ"/>
        </w:rPr>
      </w:pPr>
      <w:r w:rsidRPr="0060116D">
        <w:rPr>
          <w:rFonts w:ascii="Times New Roman" w:eastAsia="Times New Roman" w:hAnsi="Times New Roman" w:cs="Times New Roman"/>
          <w:sz w:val="20"/>
          <w:szCs w:val="20"/>
          <w:lang w:eastAsia="cs-CZ"/>
        </w:rPr>
        <w:t xml:space="preserve">3. Jde mimo jiné i o to, aby lidé, kterým o něco jde, měli </w:t>
      </w:r>
      <w:r w:rsidRPr="0060116D">
        <w:rPr>
          <w:rFonts w:ascii="Times New Roman" w:eastAsia="Times New Roman" w:hAnsi="Times New Roman" w:cs="Times New Roman"/>
          <w:b/>
          <w:sz w:val="20"/>
          <w:szCs w:val="20"/>
          <w:lang w:eastAsia="cs-CZ"/>
        </w:rPr>
        <w:t>co nejnázornější představu o tom, jaké reformy jsou možné a současně i nutné</w:t>
      </w:r>
      <w:r w:rsidRPr="0060116D">
        <w:rPr>
          <w:rFonts w:ascii="Times New Roman" w:eastAsia="Times New Roman" w:hAnsi="Times New Roman" w:cs="Times New Roman"/>
          <w:sz w:val="20"/>
          <w:szCs w:val="20"/>
          <w:lang w:eastAsia="cs-CZ"/>
        </w:rPr>
        <w:t xml:space="preserve">. Konkrétní představa mnoha lidem chybí a to je zneužíváno k protireformní propagandě, se kterou se některé strany snaží uspět.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u w:val="single"/>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Proč je právě zavedení </w:t>
      </w:r>
      <w:r w:rsidRPr="0060116D">
        <w:rPr>
          <w:rFonts w:ascii="Times New Roman" w:eastAsia="Times New Roman" w:hAnsi="Times New Roman" w:cs="Times New Roman"/>
          <w:b/>
          <w:sz w:val="20"/>
          <w:szCs w:val="20"/>
          <w:lang w:eastAsia="cs-CZ"/>
        </w:rPr>
        <w:t>plně zásluhové a plně uzavřené průběžné "postgraduální" nadstavby systému penzijního pojištění klíčem</w:t>
      </w:r>
      <w:r w:rsidRPr="0060116D">
        <w:rPr>
          <w:rFonts w:ascii="Times New Roman" w:eastAsia="Times New Roman" w:hAnsi="Times New Roman" w:cs="Times New Roman"/>
          <w:sz w:val="20"/>
          <w:szCs w:val="20"/>
          <w:lang w:eastAsia="cs-CZ"/>
        </w:rPr>
        <w:t xml:space="preserve"> jak k </w:t>
      </w:r>
      <w:r w:rsidRPr="0060116D">
        <w:rPr>
          <w:rFonts w:ascii="Times New Roman" w:eastAsia="Times New Roman" w:hAnsi="Times New Roman" w:cs="Times New Roman"/>
          <w:b/>
          <w:sz w:val="20"/>
          <w:szCs w:val="20"/>
          <w:lang w:eastAsia="cs-CZ"/>
        </w:rPr>
        <w:t>prokomunikování</w:t>
      </w:r>
      <w:r w:rsidRPr="0060116D">
        <w:rPr>
          <w:rFonts w:ascii="Times New Roman" w:eastAsia="Times New Roman" w:hAnsi="Times New Roman" w:cs="Times New Roman"/>
          <w:sz w:val="20"/>
          <w:szCs w:val="20"/>
          <w:lang w:eastAsia="cs-CZ"/>
        </w:rPr>
        <w:t xml:space="preserve"> reforem, tak i jejich </w:t>
      </w:r>
      <w:r w:rsidRPr="0060116D">
        <w:rPr>
          <w:rFonts w:ascii="Times New Roman" w:eastAsia="Times New Roman" w:hAnsi="Times New Roman" w:cs="Times New Roman"/>
          <w:b/>
          <w:sz w:val="20"/>
          <w:szCs w:val="20"/>
          <w:lang w:eastAsia="cs-CZ"/>
        </w:rPr>
        <w:t>odstartování</w:t>
      </w:r>
      <w:r w:rsidRPr="0060116D">
        <w:rPr>
          <w:rFonts w:ascii="Times New Roman" w:eastAsia="Times New Roman" w:hAnsi="Times New Roman" w:cs="Times New Roman"/>
          <w:sz w:val="20"/>
          <w:szCs w:val="20"/>
          <w:lang w:eastAsia="cs-CZ"/>
        </w:rPr>
        <w:t>? To je důležitá otázka, protože na první pohled se může zdát, že se jedná o záležitost okrajovou, která se zásadními proměnami společnosti nikterak nesouvisí. Proto v dnešním pokračování série, která říká, jak na to, uvedu hlavní důvody: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1. </w:t>
      </w:r>
      <w:r w:rsidRPr="0060116D">
        <w:rPr>
          <w:rFonts w:ascii="Times New Roman" w:eastAsia="Times New Roman" w:hAnsi="Times New Roman" w:cs="Times New Roman"/>
          <w:sz w:val="20"/>
          <w:szCs w:val="20"/>
          <w:u w:val="single"/>
          <w:lang w:eastAsia="cs-CZ"/>
        </w:rPr>
        <w:t xml:space="preserve">Plně zásluhová a plně uzavřená průběžná "postgraduální" nadstavba systému penzijního pojištění </w:t>
      </w:r>
      <w:r w:rsidRPr="0060116D">
        <w:rPr>
          <w:rFonts w:ascii="Times New Roman" w:eastAsia="Times New Roman" w:hAnsi="Times New Roman" w:cs="Times New Roman"/>
          <w:sz w:val="20"/>
          <w:szCs w:val="20"/>
          <w:lang w:eastAsia="cs-CZ"/>
        </w:rPr>
        <w:t xml:space="preserve">je </w:t>
      </w:r>
      <w:r w:rsidRPr="0060116D">
        <w:rPr>
          <w:rFonts w:ascii="Times New Roman" w:eastAsia="Times New Roman" w:hAnsi="Times New Roman" w:cs="Times New Roman"/>
          <w:b/>
          <w:sz w:val="20"/>
          <w:szCs w:val="20"/>
          <w:lang w:eastAsia="cs-CZ"/>
        </w:rPr>
        <w:t>reálnou ekonomickou základnou pro financování několika nejvýznamnějších oblastí produktivních služeb</w:t>
      </w:r>
      <w:r w:rsidRPr="0060116D">
        <w:rPr>
          <w:rFonts w:ascii="Times New Roman" w:eastAsia="Times New Roman" w:hAnsi="Times New Roman" w:cs="Times New Roman"/>
          <w:sz w:val="20"/>
          <w:szCs w:val="20"/>
          <w:lang w:eastAsia="cs-CZ"/>
        </w:rPr>
        <w:t xml:space="preserve"> (zdravotnictví, celoživotního vzdělání, lázeňství aj.).</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2. </w:t>
      </w:r>
      <w:r w:rsidRPr="0060116D">
        <w:rPr>
          <w:rFonts w:ascii="Times New Roman" w:eastAsia="Times New Roman" w:hAnsi="Times New Roman" w:cs="Times New Roman"/>
          <w:sz w:val="20"/>
          <w:szCs w:val="20"/>
          <w:u w:val="single"/>
          <w:lang w:eastAsia="cs-CZ"/>
        </w:rPr>
        <w:t>Plně zásluhová a plně uzavřená průběžná "postgraduální" nadstavba systému penzijního pojištění</w:t>
      </w:r>
      <w:r w:rsidRPr="0060116D">
        <w:rPr>
          <w:rFonts w:ascii="Times New Roman" w:eastAsia="Times New Roman" w:hAnsi="Times New Roman" w:cs="Times New Roman"/>
          <w:sz w:val="20"/>
          <w:szCs w:val="20"/>
          <w:lang w:eastAsia="cs-CZ"/>
        </w:rPr>
        <w:t xml:space="preserve"> (jako předmět veřejné diskuse) dává názornou (nejnázornější) představu o tom, jaké </w:t>
      </w:r>
      <w:r w:rsidRPr="0060116D">
        <w:rPr>
          <w:rFonts w:ascii="Times New Roman" w:eastAsia="Times New Roman" w:hAnsi="Times New Roman" w:cs="Times New Roman"/>
          <w:b/>
          <w:sz w:val="20"/>
          <w:szCs w:val="20"/>
          <w:lang w:eastAsia="cs-CZ"/>
        </w:rPr>
        <w:t xml:space="preserve">ekonomické potence se skrývají </w:t>
      </w:r>
      <w:r w:rsidRPr="0060116D">
        <w:rPr>
          <w:rFonts w:ascii="Times New Roman" w:eastAsia="Times New Roman" w:hAnsi="Times New Roman" w:cs="Times New Roman"/>
          <w:b/>
          <w:sz w:val="20"/>
          <w:szCs w:val="20"/>
          <w:lang w:eastAsia="cs-CZ"/>
        </w:rPr>
        <w:lastRenderedPageBreak/>
        <w:t>v odvětvích produktivních služeb</w:t>
      </w:r>
      <w:r w:rsidRPr="0060116D">
        <w:rPr>
          <w:rFonts w:ascii="Times New Roman" w:eastAsia="Times New Roman" w:hAnsi="Times New Roman" w:cs="Times New Roman"/>
          <w:sz w:val="20"/>
          <w:szCs w:val="20"/>
          <w:lang w:eastAsia="cs-CZ"/>
        </w:rPr>
        <w:t>. Dává přesvědčivou představu o tom, jaké ekonomické efekty mohou odvětví produktivních služeb přinést.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3. </w:t>
      </w:r>
      <w:r w:rsidRPr="0060116D">
        <w:rPr>
          <w:rFonts w:ascii="Times New Roman" w:eastAsia="Times New Roman" w:hAnsi="Times New Roman" w:cs="Times New Roman"/>
          <w:sz w:val="20"/>
          <w:szCs w:val="20"/>
          <w:u w:val="single"/>
          <w:lang w:eastAsia="cs-CZ"/>
        </w:rPr>
        <w:t xml:space="preserve">Plně zásluhová a plně uzavřená průběžná "postgraduální" nadstavba systému penzijního pojištění </w:t>
      </w:r>
      <w:r w:rsidRPr="0060116D">
        <w:rPr>
          <w:rFonts w:ascii="Times New Roman" w:eastAsia="Times New Roman" w:hAnsi="Times New Roman" w:cs="Times New Roman"/>
          <w:sz w:val="20"/>
          <w:szCs w:val="20"/>
          <w:lang w:eastAsia="cs-CZ"/>
        </w:rPr>
        <w:t xml:space="preserve">(jako předmět veřejné diskuse) umožňuje každému udělat si </w:t>
      </w:r>
      <w:r w:rsidRPr="0060116D">
        <w:rPr>
          <w:rFonts w:ascii="Times New Roman" w:eastAsia="Times New Roman" w:hAnsi="Times New Roman" w:cs="Times New Roman"/>
          <w:b/>
          <w:sz w:val="20"/>
          <w:szCs w:val="20"/>
          <w:lang w:eastAsia="cs-CZ"/>
        </w:rPr>
        <w:t>názornou představu jak o efektu startovních změn (kterými reformy začnou), tak i o dlouhodobé perspektivě celého procesu</w:t>
      </w:r>
      <w:r w:rsidRPr="0060116D">
        <w:rPr>
          <w:rFonts w:ascii="Times New Roman" w:eastAsia="Times New Roman" w:hAnsi="Times New Roman" w:cs="Times New Roman"/>
          <w:sz w:val="20"/>
          <w:szCs w:val="20"/>
          <w:lang w:eastAsia="cs-CZ"/>
        </w:rPr>
        <w: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4. Diskuse o </w:t>
      </w:r>
      <w:r w:rsidRPr="0060116D">
        <w:rPr>
          <w:rFonts w:ascii="Times New Roman" w:eastAsia="Times New Roman" w:hAnsi="Times New Roman" w:cs="Times New Roman"/>
          <w:sz w:val="20"/>
          <w:szCs w:val="20"/>
          <w:u w:val="single"/>
          <w:lang w:eastAsia="cs-CZ"/>
        </w:rPr>
        <w:t>plně zásluhové a plně uzavřené průběžné "postgraduální" nadstavbě systému penzijního pojištění</w:t>
      </w:r>
      <w:r w:rsidRPr="0060116D">
        <w:rPr>
          <w:rFonts w:ascii="Times New Roman" w:eastAsia="Times New Roman" w:hAnsi="Times New Roman" w:cs="Times New Roman"/>
          <w:sz w:val="20"/>
          <w:szCs w:val="20"/>
          <w:lang w:eastAsia="cs-CZ"/>
        </w:rPr>
        <w:t xml:space="preserve"> jsou dobrým </w:t>
      </w:r>
      <w:r w:rsidRPr="0060116D">
        <w:rPr>
          <w:rFonts w:ascii="Times New Roman" w:eastAsia="Times New Roman" w:hAnsi="Times New Roman" w:cs="Times New Roman"/>
          <w:b/>
          <w:sz w:val="20"/>
          <w:szCs w:val="20"/>
          <w:lang w:eastAsia="cs-CZ"/>
        </w:rPr>
        <w:t>východiskem pro změnu způsobu uvažování o současných problémech</w:t>
      </w:r>
      <w:r w:rsidRPr="0060116D">
        <w:rPr>
          <w:rFonts w:ascii="Times New Roman" w:eastAsia="Times New Roman" w:hAnsi="Times New Roman" w:cs="Times New Roman"/>
          <w:sz w:val="20"/>
          <w:szCs w:val="20"/>
          <w:lang w:eastAsia="cs-CZ"/>
        </w:rPr>
        <w:t>. Otevírají řadu otázek, včetně filozofických (o pojetí práce a smyslu života), vedou k uvažování v dlouhodobém časovém horizontu a pochopení individuální i společenské perspektivy změn, jejichž realizace j v našich rukou. Ukáže se, že námitky vůči navrhovanému systému se obracejí v intelektuální podnět umožňující lepší pochopení toho, o co v současnosti jde, a jak spolu jednotlivé reformy, které nás čekají, vzájemně souvisejí.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5. Především pak platí, že </w:t>
      </w:r>
      <w:r w:rsidRPr="0060116D">
        <w:rPr>
          <w:rFonts w:ascii="Times New Roman" w:eastAsia="Times New Roman" w:hAnsi="Times New Roman" w:cs="Times New Roman"/>
          <w:b/>
          <w:sz w:val="20"/>
          <w:szCs w:val="20"/>
          <w:lang w:eastAsia="cs-CZ"/>
        </w:rPr>
        <w:t>neexistuje žádný důvod, proč</w:t>
      </w:r>
      <w:r w:rsidRPr="0060116D">
        <w:rPr>
          <w:rFonts w:ascii="Times New Roman" w:eastAsia="Times New Roman" w:hAnsi="Times New Roman" w:cs="Times New Roman"/>
          <w:sz w:val="20"/>
          <w:szCs w:val="20"/>
          <w:lang w:eastAsia="cs-CZ"/>
        </w:rPr>
        <w:t xml:space="preserve"> by se příslušná reforma umožňující fungování </w:t>
      </w:r>
      <w:r w:rsidRPr="0060116D">
        <w:rPr>
          <w:rFonts w:ascii="Times New Roman" w:eastAsia="Times New Roman" w:hAnsi="Times New Roman" w:cs="Times New Roman"/>
          <w:sz w:val="20"/>
          <w:szCs w:val="20"/>
          <w:u w:val="single"/>
          <w:lang w:eastAsia="cs-CZ"/>
        </w:rPr>
        <w:t xml:space="preserve">plně zásluhové a plně uzavřené průběžné "postgraduální" nadstavby systému penzijního </w:t>
      </w:r>
      <w:r w:rsidRPr="0060116D">
        <w:rPr>
          <w:rFonts w:ascii="Times New Roman" w:eastAsia="Times New Roman" w:hAnsi="Times New Roman" w:cs="Times New Roman"/>
          <w:sz w:val="20"/>
          <w:szCs w:val="20"/>
          <w:lang w:eastAsia="cs-CZ"/>
        </w:rPr>
        <w:t xml:space="preserve">pojištění </w:t>
      </w:r>
      <w:r w:rsidRPr="0060116D">
        <w:rPr>
          <w:rFonts w:ascii="Times New Roman" w:eastAsia="Times New Roman" w:hAnsi="Times New Roman" w:cs="Times New Roman"/>
          <w:b/>
          <w:sz w:val="20"/>
          <w:szCs w:val="20"/>
          <w:lang w:eastAsia="cs-CZ"/>
        </w:rPr>
        <w:t>neměla realizovat, proč by se s ní nemělo v dohledné době začít</w:t>
      </w:r>
      <w:r w:rsidRPr="0060116D">
        <w:rPr>
          <w:rFonts w:ascii="Times New Roman" w:eastAsia="Times New Roman" w:hAnsi="Times New Roman" w:cs="Times New Roman"/>
          <w:sz w:val="20"/>
          <w:szCs w:val="20"/>
          <w:lang w:eastAsia="cs-CZ"/>
        </w:rPr>
        <w:t>. Nepřináší žádná rizika, záleží na dobrovolném rozhodnutí každého, má značné a okamžité ekonomické efekty, není zneužitelná.</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Řešení problému je aktuální a významné jak z krátkodobého, tak i dlouhodobého hlediska a z tohoto je motivován0 následujícím:</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 Současný systém odchodu do starobního důchodu v době, kdy se člověk dožije důchodového věku, podobně jako i volba možnosti pobírat souběžně starobní důchod a vykonávat výdělečnou činnost velmi málo motivuje člověka k tomu, aby se snažil prodloužit dobu svého produktivního uplatnění a má negativní dopad na fiskální stabilitu penzijního systému (jak si ukážeme podrobněji). Uvědomujeme si, že ne každý člověk může svoje produktivní uplatnění prodlužovat stejně (ve vazbě na povolání a zdravotní stav), ale je zjevné, že existuje rostoucí počet lidí, kteří takové možnosti využijí, současný stav je namísto nabídky motivačních možností od toho spíše odrazuje.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2. V možnosti dobrovolného prodloužení doby produktivního uplatnění člověka (s odkladem pobírání plného či částečného starobního důchodu jsou velmi velké ekonomické rezervy a dokonce i zdroje ekonomického růstu, které – jak ukážeme – lze s nízkou mírou ekonomických i sociálních rizik poměrně snadno využít. Strategie a koncepce využití těchto rezerv a zdrojů je jedním z výsledků našeho řešení. Systém, který dokáže využít zkušenosti aktivních občanů v důchodovém věku, představuje jedno z možných systémových řešení problematiky „stárnutí“ populace, která současně vytváří nové pracovní pozice.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3. Postupným rozšiřováním plně zásluhové a plně uzavřené postgraduální nadstavby současného průběžného systému penzijního pojištění lze plynule transformovat systém současného penzijního pojištění do podoby NDC systému. To v případě efektivního fungování plně zásluhové a plně uzavřené postgraduální nadstavby současného průběžného systému penzijního pojištění je logickým pokračováním reforem v dané oblasti.</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4. Postupným rozšiřováním plně zásluhové a plně uzavřené postgraduální nadstavby současného průběžného systému penzijního pojištění se vytvoří reálná motivující ekonomická základna pro financování těch produktivních služeb, které umožňují prodloužit dobu produktivního uplatnění člověka (celoživotní vzdělání, zdravotní péče, lázeňství apod.) a návazně i všech produktivních služeb, které umožňují nabývat, uchovávat a uplatňovat lidský potenciál, příp. kapitál. To vytvoří nový prostor pro ekonomický růst na zdravém a přirozeném základně, zásadním způsobem změní charakter ekonomického růstu tak, aby v něm plný rozvoj schopností člověka byl jak cílem sociálně-ekonomických mechanismů, tak i jejich rekurzivním zdrojem.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Pod </w:t>
      </w:r>
      <w:r w:rsidRPr="0060116D">
        <w:rPr>
          <w:rFonts w:ascii="Times New Roman" w:eastAsia="Times New Roman" w:hAnsi="Times New Roman" w:cs="Times New Roman"/>
          <w:b/>
          <w:sz w:val="20"/>
          <w:szCs w:val="20"/>
          <w:lang w:eastAsia="cs-CZ"/>
        </w:rPr>
        <w:t>postgraduální nadstavbou</w:t>
      </w:r>
      <w:r w:rsidRPr="0060116D">
        <w:rPr>
          <w:rFonts w:ascii="Times New Roman" w:eastAsia="Times New Roman" w:hAnsi="Times New Roman" w:cs="Times New Roman"/>
          <w:sz w:val="20"/>
          <w:szCs w:val="20"/>
          <w:lang w:eastAsia="cs-CZ"/>
        </w:rPr>
        <w:t xml:space="preserve"> systému penzijního pojištění nazýváme systém penzijního pojištění osob v době, kdy dospěli ke statutárnímu důchodovému věku a kdy nadále zůstávají produktivně (výdělečně) činní. (Takto lze označit i současný stav odchodu do důchodu.)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b/>
          <w:sz w:val="20"/>
          <w:szCs w:val="20"/>
          <w:lang w:eastAsia="cs-CZ"/>
        </w:rPr>
        <w:t>Plně zásluhová</w:t>
      </w:r>
      <w:r w:rsidRPr="0060116D">
        <w:rPr>
          <w:rFonts w:ascii="Times New Roman" w:eastAsia="Times New Roman" w:hAnsi="Times New Roman" w:cs="Times New Roman"/>
          <w:sz w:val="20"/>
          <w:szCs w:val="20"/>
          <w:lang w:eastAsia="cs-CZ"/>
        </w:rPr>
        <w:t xml:space="preserve"> postgraduální nadstavbou systému penzijního pojištění je taková, ve které to, co do ní člověk odvede (ze své výdělečné činnosti, z obětovaného nároku na důchod i z průběžně vznikajících nároků v rámci této nadstavby) získává zpět v podobě navýšení svého důchodu na základě doživotních výplat vypočítaných dle průběžně aktualizovaných úmrtnostních tabulek. (Námi navrhovaný systém počítá s určitým zdaněním důchodů vznikajícím v rámci postgraduální nadstavby, je tedy jen téměř uzavřeným, což má ovšem své odůvodnění v situaci, kdy dojde k rozšiřování postgraduální nadstavby a postupné přeměně současného systému do podoby NDC s jednotnou základní dávkou, která v systému zajistí příjmovou solidaritu.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Plně uzavřená</w:t>
      </w:r>
      <w:r w:rsidRPr="0060116D">
        <w:rPr>
          <w:rFonts w:ascii="Times New Roman" w:eastAsia="Times New Roman" w:hAnsi="Times New Roman" w:cs="Times New Roman"/>
          <w:sz w:val="20"/>
          <w:szCs w:val="20"/>
          <w:lang w:eastAsia="cs-CZ"/>
        </w:rPr>
        <w:t xml:space="preserve"> je taková postgraduální nadstavba, ve které jsou mezi účastníky rozdělovány pouze ty prostředky, které jsou do ní odvedeny. Nejsou z ní prostředky ani vyváděny, ani není dotována. (Toto platí pro námi navrhovaný systém s určitými dílčími výjimkami, jejich funkčnost zdůvodníme.)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Plně zásluhová a plně uzavřená postgraduální nadstavba současného průběžného systému penzijního pojištění je součástí sociálního zabezpečení a má charakter průběžného systému penzijního pojištění.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V prodloužení doby produktivního uplatnění osob v důchodovém věku na profesních trzích jsou výrazné ekonomické rezervy a zdroje, které lze ocenit jak kvalitativně (dopady na kvalitu života), tak kvantitativně – </w:t>
      </w:r>
      <w:r w:rsidRPr="0060116D">
        <w:rPr>
          <w:rFonts w:ascii="Times New Roman" w:eastAsia="Times New Roman" w:hAnsi="Times New Roman" w:cs="Times New Roman"/>
          <w:sz w:val="20"/>
          <w:szCs w:val="20"/>
          <w:lang w:eastAsia="cs-CZ"/>
        </w:rPr>
        <w:lastRenderedPageBreak/>
        <w:t>prostřednictvím ukazatele HDP. Je to i nejpřirozenější reakce na sociální výzvy spojené demografickými a sociálními proměnami společnost. Ekonomický a společenský význam mají zejména ty formy prodloužení doby produktivního uplatnění osob v důchodovém věku na profesních trzích, které předpokládají komplementaritu a synergičnost efektů zaměstnání lidí několika generací (tj. které předpokládají mezigenerační spolupráci a mezigenerační přenos poznatků spojených s profesními i životními zkušenostmi). K mezigenerační spolupráci a mezigeneračnímu přenosu poznatků dochází zejména v případě, kdy se efektivně rozvíjí týmová práce jak ve sféře vědy a výzkumu, tak i v oblasti podnikové praxe. Týmovost je jednou z hlavních cest zvyšování inovačního potenciálu společnosti, reagování na výzvy související s Průmyslem 4.0 a zvyšování konkurence schopnosti naší země.</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bookmarkStart w:id="22" w:name="_Toc469405897"/>
      <w:r w:rsidRPr="0060116D">
        <w:rPr>
          <w:rFonts w:ascii="Times New Roman" w:eastAsia="Times New Roman" w:hAnsi="Times New Roman" w:cs="Times New Roman"/>
          <w:b/>
          <w:bCs/>
          <w:sz w:val="24"/>
          <w:szCs w:val="24"/>
          <w:lang w:eastAsia="cs-CZ"/>
        </w:rPr>
        <w:t>3.2. Návaznost na stávající teoretické řešení dané problematiky</w:t>
      </w:r>
      <w:bookmarkEnd w:id="22"/>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Fundamentální prací k analýze reformy penzijního systému u nás je monografie Vostatka (2016), která je nejen nejnovějším, ale i nejobsáhlejším vědeckým dílem. Obsahuje přehledné uspořádání všech přístupů a na základě jejich porovnání prezentuje NDC systém (průběžný tzv. příspěvkově definovaný, tj. výrazně zásluhový) jako nejvhodnější.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Většina přístupů u nás přejímá implicitní předpoklad obsažený v našich zákonech vymezujících penzijní pojištění, tj. že pojistná událost nastává v důsledku plynutí času, a tudíž, že se jedná o mezigenerační solidaritu nikoli solidaritu mezi těmi, kteří v důsledku plynutí času ztrácejí schopnost uplatnit se na profesních trzích, a těmi, kteří si tuto schopnost uchovávají i ve vyšším věku (Biskup, Voříšek 2005), (Čejková, Řezáč, Šedová 206), (Daňhel et al. 2005), (Ducháčková, Daňhel 2010), (Slaný, Krebs 2004).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Podobně Šimková, Sixta, Langhamrová (2016) zdůrazňují, že mezigenerační transfery mají vždy povahu toku zboží a služeb, tedy skutečné spotřeby, které se produktivní osoby vzdávají ve prospěch neproduktivních, a finanční transfer hraje pouze úlohu prostředníka skutečného transferu. Na základě toho konstruují modely penzijních schémat, která neuvažují to, že pojišťovací událost nastává u různých lidí v různém věku (Šimková, Sixta, Langhamrová 2016, pp. 596-598). Dospívají ke skeptickému závěru, že problém demografického stárnutí spočívá ve zhoršujícím se poměru ekonomicky aktivního a neaktivního obyvatelstva a možnosti ekonomiky zajistit v budoucnu dostatečné zdroje pro ekonomicky neaktivní část populace (Šimková, Sixta, Langhamrová 2016, pp. 605).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Oproti tomu Vavrejnová et al. (2004) uvádějí, že otázka důchodové reformy se neomezuje pouze na stárnutí a finanční problematiku. Podle nich jde o kombinaci různých druhů důchodových dávek a dalších druhů spoření spolu, což je zvlášť důležité, s prodlouženou ekonomickou aktivitou. K tomu Fiala, Langhamrová (2014) provádějí modelové výpočty vývoje příjmů a výdajů důchodového systému v ČR na základě poslední demografické projekce a se zohledněním předpokládaného trvalého zvyšování důchodového věku, tj. období produktivního uplatnění člověka a dospívají k logickému závěru, že růst podílu osob ve vyšším věku nebude mít za následek tak velký růst podílu starobních důchodců, tj. růst délky života nebude automaticky znamenat růst doby pobírání starobního důchodu (Fiala, Langhamrová 2014, p. 233). Neuvědomují si však, že se tím otevírá zásadní otázka, co je v systému penzijního pojištění pojistnou událostí a o jaký typ solidarity v tomto systému jde.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Janíčko, Tsharakyan (2013) prostřednictvím modelu ukazují klíčový význam prodlužování doby produktivního uplatnění a na základě toho formulují hospodářsko-politická doporučení směřujících na různé skupiny obyvatel ─ především ženy, obyvatele ve vyšším produktivním věku (55–64 let). Podle nich by příslušná opatření měla zahrnovat rekvalifikační programy, tréninkové programy, aktivní podporu při hledání práce, nebo snahu o sladění rodinného a pracovního života, vhodné nastavení motivací k prodloužení období produktivního uplatnění (Janíčko, Tsharakyan 2013, pp. 335-6). Vyslovují závěr, že s využitím těchto možností lze udržet stabilitu průběžného penzijního systému.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Loužek (2014) problém nahlíží jako "zajištění na stáří", kde uvažuje tři způsoby: úspory, děti, účast v program sociálního pojištění (Loužek 2014, p. 26). V závěru svých úvah dospívá k závěru, že je třeba starší lidi přesvědčit, aby v ekonomické aktivitě pokračovali v pozdějším věku, protože na to mají. Zajímavý je jeho přehled profesí, které jsou vykonávány ve vyšším věku, příp. doživotně (Loužek 2014, pp. 94-95).</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Za zmínku stojí jedna z mála prací, které se zabývají vnitřními motivacemi k prodloužení období produktivního uplatnění a jejich efektem z hlediska celoživotních nákladů „netrpělivosti“, upřednostňování aktuální spotřeby před investováním do lidského kapitálu (Cadena, Kays 2015).</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Pokud shrneme současné přístupy, tak můžeme říci, že jen část z nich počítá s finančními rezervami, které jsou obsaženy v možnosti prodloužení období produktivního (výdělečného) uplatnění člověka na profesních trzích. Ale ani tyto přístupy v celku správné zaměření nedotahují do vymezení samotné podstaty toho, proto jako pojistné události systém penzijního pojištění pojišťuje a jaký typ solidarity je tím vytvářen. Návazně na to pak nedoceňují prvek zásluhovosti (na bázi ekonomické ekvivalence) jako parametr systému, který může vytvořit </w:t>
      </w:r>
      <w:r w:rsidRPr="0060116D">
        <w:rPr>
          <w:rFonts w:ascii="Times New Roman" w:eastAsia="Times New Roman" w:hAnsi="Times New Roman" w:cs="Times New Roman"/>
          <w:sz w:val="20"/>
          <w:szCs w:val="20"/>
          <w:lang w:eastAsia="cs-CZ"/>
        </w:rPr>
        <w:lastRenderedPageBreak/>
        <w:t>dostatečné motivace k volbě takové profesní dráhy a přípravy na takovou profesní dráhu, která by umožnila prodloužit období produktivního (výdělečného) uplatnění člověka na profesních trzích.</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Návazně na prezentované vymezení klíčových pojmů dáme jednoduchý (záměrně zjednodušený) matematický model postgraduální nadstavby plně zásluhového a plně uzavřeného průběžného systému s jednotnou základní dávkou, na kterém lze demonstrovat to, že reformou penzijního systému v námi vymezeném směru lze vytvořit reálnou ekonomickou základnu pro podstatný růst role produktivních služeb, konkrétně pak těch služeb, které přispívají k prodloužení horizontu (i zenitu) výdělečného uplatnění člověka na profesních trzích. (Uvedený model lze testovat s různými parametry a analyzovat různé možnosti přechodu od současného systému k navrhovanému, což je předmětem výzkumných aktivit, které provádíme v souvislosti s přípravou dalšího výstupu.)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Hlavní pozornost pak zaměříme na popis některých vybraných konkrétních možností podstatného prodloužení doby produktivního uplatnění člověka s využitím těch produktivních služeb, u kterých si jejich efekt v daném směru lze nejlépe představit. </w:t>
      </w: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p>
    <w:p w:rsidR="00885A6C"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bookmarkStart w:id="23" w:name="_Toc469405898"/>
      <w:r w:rsidRPr="0060116D">
        <w:rPr>
          <w:rFonts w:ascii="Times New Roman" w:eastAsia="Times New Roman" w:hAnsi="Times New Roman" w:cs="Times New Roman"/>
          <w:b/>
          <w:bCs/>
          <w:sz w:val="24"/>
          <w:szCs w:val="24"/>
          <w:lang w:eastAsia="cs-CZ"/>
        </w:rPr>
        <w:t xml:space="preserve">3.2. Širší kontext zavedení a rozšiřování plně zásluhové a plně uzavřené </w:t>
      </w:r>
    </w:p>
    <w:p w:rsidR="00885A6C"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r w:rsidRPr="0060116D">
        <w:rPr>
          <w:rFonts w:ascii="Times New Roman" w:eastAsia="Times New Roman" w:hAnsi="Times New Roman" w:cs="Times New Roman"/>
          <w:b/>
          <w:bCs/>
          <w:sz w:val="24"/>
          <w:szCs w:val="24"/>
          <w:lang w:eastAsia="cs-CZ"/>
        </w:rPr>
        <w:t xml:space="preserve">postgraduální nadstavby současného průběžného </w:t>
      </w:r>
    </w:p>
    <w:p w:rsidR="00A5149B"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r w:rsidRPr="0060116D">
        <w:rPr>
          <w:rFonts w:ascii="Times New Roman" w:eastAsia="Times New Roman" w:hAnsi="Times New Roman" w:cs="Times New Roman"/>
          <w:b/>
          <w:bCs/>
          <w:sz w:val="24"/>
          <w:szCs w:val="24"/>
          <w:lang w:eastAsia="cs-CZ"/>
        </w:rPr>
        <w:t>systému penzijního pojištění</w:t>
      </w:r>
      <w:bookmarkEnd w:id="23"/>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Řešení, které považujeme za perspektivní, souvisí s Národní iniciativou Průmysl 4.0 (Národní iniciativa Průmysl 4.0, 2015) Zvládnutí technologické změny směrem k Průmyslu 4.0 je otázkou bytí a nebytí každé současné vyspělé ekonomiky. Průmysl 4.0 bude klást mimořádné nároky na kvalitu lidského kapitálu a současně uvolní velké množství pracovní doby, což může vést buď ke společenskému schizmatu (nezvládnutelné segregaci společnosti) a následnému kolapsu, nebo změně charakteru ekonomického rozvoje i růstu.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Závisí pouze na tom, zda se zvládne sociálně-ekonomický kontext přechodu k Průmyslu 4.0, tj. zda se podaří nastartovat odvětví produktivních služeb (těch služeb, které po linii vzdělání – zdraví přispívají k nabývání, uchování a uplatnění lidského kapitálu) a pozvednout je úroveň základu nové ekonomiky.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K tomu je nezbytný komplex reforem v oblasti systémů sociálního investování a sociálního pojištění (investic do vzdělání i zdraví, zdravotního a sociálního pojištění).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Čím více bude systém penzijního pojištění zásluhový (ve smyslu ekvivalence) a uzavřený (samonosný), tím bude efektivnější ekonomickou základnou pro posílení role produktivních služeb umožňujících prodloužit horizont i zenit výdělečného uplatnění člověka.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Reformu stávajícího průběžného systému penzijního pojištění v ČR lze bez rizik a na základě svobodného rozhodnutí každého odstartovat plynulým a postupným zavedením a rozšiřováním plně zásluhové a plně uzavřené průběžné nadstavby současného systému penzijního pojištění; na ni navážou reformy dalších složek systémů sociálního investování a sociálního pojištění.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Významný je v této souvislosti zejména sektor zdravotnictví a wellness, které v České republice není na stárnutí populace a spotřebu zdravotnických služeb s tím spojených doposud dostatečně připraveno. Současný objem výdajů na zdravotnictví dává prostor pro jejich mírnou expanzi ve vazbě na prodloužení produktivního uplatnění. Existence univerzálního systému zdravotního pojištění k tomu není překážkou, ale naopak nutnou podmínkou, protože tento systém „odchytí“ tu péči, která je významně závislá na zdravotním stavu a tedy i zdravotním riziku daného občana a které je objektivně (lege artis) indikovaná. To mu dá v rámci prostředků získaných v postgraduální nadstavbě možnost tržního výběru a financování té péče, která takto svázaná s jeho zdravotním stavem není, což neznamená, že ho není schopna pozitivně ovlivnit, ať už preventivně nebo léčebně. Příslušné produkty tak mohou mít daleko více charakter „předplacených“ produktů resp. programů zdravotní péče, než klasických rizikových pojistek, a nárok může být specifikován konkrétně v podobě zdravotních služeb v odpovídající hodnotě, které bude klient spotřebovávat, např. i formou výběru z určitých „produktových skupin“ ve vazbě na své individuální potřeby/preference nebo odborné doporučení lékaře. Tím se lze do značné míry vyhnout třídění klientů podle vstupního zdravotního stavu, které by způsobilo mj. koncentraci více/hůře nemocných klientů mimo systém nebo u jednoho poskytovatele (cream-skimming), což není eticky ani ekonomicky žádoucí.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Na základě toho pak bude možné zvrátit nepříznivé trendy ekonomické a sociální segregace ve společnosti, vytvořit vyšší míru rovnosti příležitostí pro společenský vzestup každého, eliminovat riziko vzniku nepřizpůsobivých enkláv, vrátit do společnosti étos uvažování v dlouhodobém časovém horizontu s jasnou vizí budoucnosti.</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bookmarkStart w:id="24" w:name="_Toc469405899"/>
      <w:r w:rsidRPr="0060116D">
        <w:rPr>
          <w:rFonts w:ascii="Times New Roman" w:eastAsia="Times New Roman" w:hAnsi="Times New Roman" w:cs="Times New Roman"/>
          <w:b/>
          <w:bCs/>
          <w:sz w:val="24"/>
          <w:szCs w:val="24"/>
          <w:lang w:eastAsia="cs-CZ"/>
        </w:rPr>
        <w:t>3.4. Matematický model</w:t>
      </w:r>
      <w:bookmarkEnd w:id="24"/>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u w:val="single"/>
          <w:lang w:eastAsia="cs-CZ"/>
        </w:rPr>
        <w:t>Některé výchozí předpoklady modelu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lastRenderedPageBreak/>
        <w:t>Nejdříve budeme uvažovat stálou cenovou hladinu a nulový výnos z peněz, které účastník systémů odvádí. (Není problém ve směru opuštění těchto předpokladů rozšířit.)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u w:val="single"/>
          <w:lang w:eastAsia="cs-CZ"/>
        </w:rPr>
        <w:t>Konstrukce systému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Budeme brát roční frekvenci (v případě meziročních situací lineární aproximace). Po roce se spočítá doživotní výplata každého účastníka dle úmrtnostních tabulek, viz:</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Tabulky: Tabulky očekávané doby dožití </w:t>
      </w:r>
    </w:p>
    <w:tbl>
      <w:tblPr>
        <w:tblW w:w="0" w:type="auto"/>
        <w:tblBorders>
          <w:top w:val="single" w:sz="4" w:space="0" w:color="auto"/>
          <w:left w:val="single" w:sz="4" w:space="0" w:color="auto"/>
          <w:bottom w:val="single" w:sz="4" w:space="0" w:color="auto"/>
          <w:right w:val="single" w:sz="4" w:space="0" w:color="auto"/>
        </w:tblBorders>
        <w:tblLook w:val="04A0"/>
      </w:tblPr>
      <w:tblGrid>
        <w:gridCol w:w="2303"/>
        <w:gridCol w:w="2303"/>
        <w:gridCol w:w="2303"/>
        <w:gridCol w:w="2303"/>
      </w:tblGrid>
      <w:tr w:rsidR="00A5149B" w:rsidRPr="0060116D" w:rsidTr="00A5149B">
        <w:tc>
          <w:tcPr>
            <w:tcW w:w="2303" w:type="dxa"/>
            <w:tcBorders>
              <w:top w:val="single" w:sz="4" w:space="0" w:color="auto"/>
              <w:left w:val="single" w:sz="4" w:space="0" w:color="auto"/>
              <w:bottom w:val="single" w:sz="4" w:space="0" w:color="auto"/>
              <w:right w:val="single" w:sz="4" w:space="0" w:color="auto"/>
            </w:tcBorders>
            <w:hideMark/>
          </w:tcPr>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Odchod do důchodu</w:t>
            </w:r>
          </w:p>
        </w:tc>
        <w:tc>
          <w:tcPr>
            <w:tcW w:w="4606" w:type="dxa"/>
            <w:gridSpan w:val="2"/>
            <w:tcBorders>
              <w:top w:val="single" w:sz="4" w:space="0" w:color="auto"/>
              <w:left w:val="single" w:sz="4" w:space="0" w:color="auto"/>
              <w:bottom w:val="single" w:sz="4" w:space="0" w:color="auto"/>
              <w:right w:val="single" w:sz="4" w:space="0" w:color="auto"/>
            </w:tcBorders>
            <w:hideMark/>
          </w:tcPr>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Dožití</w:t>
            </w:r>
          </w:p>
        </w:tc>
        <w:tc>
          <w:tcPr>
            <w:tcW w:w="2303" w:type="dxa"/>
            <w:tcBorders>
              <w:top w:val="single" w:sz="4" w:space="0" w:color="auto"/>
              <w:left w:val="single" w:sz="4" w:space="0" w:color="auto"/>
              <w:bottom w:val="single" w:sz="4" w:space="0" w:color="auto"/>
              <w:right w:val="single" w:sz="4" w:space="0" w:color="auto"/>
            </w:tcBorders>
            <w:hideMark/>
          </w:tcPr>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tc>
      </w:tr>
      <w:tr w:rsidR="00A5149B" w:rsidRPr="0060116D" w:rsidTr="00A5149B">
        <w:tc>
          <w:tcPr>
            <w:tcW w:w="2303" w:type="dxa"/>
            <w:tcBorders>
              <w:top w:val="single" w:sz="4" w:space="0" w:color="auto"/>
              <w:left w:val="single" w:sz="4" w:space="0" w:color="auto"/>
              <w:bottom w:val="single" w:sz="4" w:space="0" w:color="auto"/>
              <w:right w:val="single" w:sz="4" w:space="0" w:color="auto"/>
            </w:tcBorders>
            <w:hideMark/>
          </w:tcPr>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tc>
        <w:tc>
          <w:tcPr>
            <w:tcW w:w="2303" w:type="dxa"/>
            <w:tcBorders>
              <w:top w:val="single" w:sz="4" w:space="0" w:color="auto"/>
              <w:left w:val="single" w:sz="4" w:space="0" w:color="auto"/>
              <w:bottom w:val="single" w:sz="4" w:space="0" w:color="auto"/>
              <w:right w:val="single" w:sz="4" w:space="0" w:color="auto"/>
            </w:tcBorders>
            <w:hideMark/>
          </w:tcPr>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ženy</w:t>
            </w:r>
          </w:p>
        </w:tc>
        <w:tc>
          <w:tcPr>
            <w:tcW w:w="2303" w:type="dxa"/>
            <w:tcBorders>
              <w:top w:val="single" w:sz="4" w:space="0" w:color="auto"/>
              <w:left w:val="single" w:sz="4" w:space="0" w:color="auto"/>
              <w:bottom w:val="single" w:sz="4" w:space="0" w:color="auto"/>
              <w:right w:val="single" w:sz="4" w:space="0" w:color="auto"/>
            </w:tcBorders>
            <w:hideMark/>
          </w:tcPr>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muži</w:t>
            </w:r>
          </w:p>
        </w:tc>
        <w:tc>
          <w:tcPr>
            <w:tcW w:w="2303" w:type="dxa"/>
            <w:tcBorders>
              <w:top w:val="single" w:sz="4" w:space="0" w:color="auto"/>
              <w:left w:val="single" w:sz="4" w:space="0" w:color="auto"/>
              <w:bottom w:val="single" w:sz="4" w:space="0" w:color="auto"/>
              <w:right w:val="single" w:sz="4" w:space="0" w:color="auto"/>
            </w:tcBorders>
            <w:hideMark/>
          </w:tcPr>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průměr</w:t>
            </w:r>
          </w:p>
        </w:tc>
      </w:tr>
      <w:tr w:rsidR="00A5149B" w:rsidRPr="0060116D" w:rsidTr="00A5149B">
        <w:tc>
          <w:tcPr>
            <w:tcW w:w="2303" w:type="dxa"/>
            <w:tcBorders>
              <w:top w:val="single" w:sz="4" w:space="0" w:color="auto"/>
              <w:left w:val="single" w:sz="4" w:space="0" w:color="auto"/>
              <w:bottom w:val="single" w:sz="4" w:space="0" w:color="auto"/>
              <w:right w:val="single" w:sz="4" w:space="0" w:color="auto"/>
            </w:tcBorders>
            <w:hideMark/>
          </w:tcPr>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66</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67</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68</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69</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70</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71</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72</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73</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74</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75</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76</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77</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78</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79</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80</w:t>
            </w:r>
          </w:p>
        </w:tc>
        <w:tc>
          <w:tcPr>
            <w:tcW w:w="2303" w:type="dxa"/>
            <w:tcBorders>
              <w:top w:val="single" w:sz="4" w:space="0" w:color="auto"/>
              <w:left w:val="single" w:sz="4" w:space="0" w:color="auto"/>
              <w:bottom w:val="single" w:sz="4" w:space="0" w:color="auto"/>
              <w:right w:val="single" w:sz="4" w:space="0" w:color="auto"/>
            </w:tcBorders>
            <w:hideMark/>
          </w:tcPr>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18,71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17,90</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17,10</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16,31</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15,54</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14,77</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14,02</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13,27</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12,53</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11,80</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11,09</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10,40</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9,73</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9,09</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8,47</w:t>
            </w:r>
          </w:p>
        </w:tc>
        <w:tc>
          <w:tcPr>
            <w:tcW w:w="2303" w:type="dxa"/>
            <w:tcBorders>
              <w:top w:val="single" w:sz="4" w:space="0" w:color="auto"/>
              <w:left w:val="single" w:sz="4" w:space="0" w:color="auto"/>
              <w:bottom w:val="single" w:sz="4" w:space="0" w:color="auto"/>
              <w:right w:val="single" w:sz="4" w:space="0" w:color="auto"/>
            </w:tcBorders>
            <w:hideMark/>
          </w:tcPr>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15,35</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14,70</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14,07</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13,45</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12,84</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12,24</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11,63</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11,04</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10,45</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9,88</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9,33</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8,80</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8,29</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7,80</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7,33</w:t>
            </w:r>
          </w:p>
        </w:tc>
        <w:tc>
          <w:tcPr>
            <w:tcW w:w="2303" w:type="dxa"/>
            <w:tcBorders>
              <w:top w:val="single" w:sz="4" w:space="0" w:color="auto"/>
              <w:left w:val="single" w:sz="4" w:space="0" w:color="auto"/>
              <w:bottom w:val="single" w:sz="4" w:space="0" w:color="auto"/>
              <w:right w:val="single" w:sz="4" w:space="0" w:color="auto"/>
            </w:tcBorders>
            <w:hideMark/>
          </w:tcPr>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17,53</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16,80</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15,54</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14,88</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14,19</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13,51</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12,83</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12,16</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11,49</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10,84</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10,21</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9,60</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9,01</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8,40</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7,90</w:t>
            </w:r>
          </w:p>
        </w:tc>
      </w:tr>
    </w:tbl>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Zdroj: </w:t>
      </w:r>
      <w:hyperlink r:id="rId14" w:history="1">
        <w:r w:rsidRPr="0060116D">
          <w:rPr>
            <w:rStyle w:val="Hyperlink"/>
            <w:rFonts w:ascii="Times New Roman" w:eastAsia="Times New Roman" w:hAnsi="Times New Roman" w:cs="Times New Roman"/>
            <w:sz w:val="20"/>
            <w:szCs w:val="20"/>
            <w:lang w:eastAsia="cs-CZ"/>
          </w:rPr>
          <w:t>https://www.czso.cz/csu/czso/umrtnostni_tabulky</w:t>
        </w:r>
      </w:hyperlink>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Částka, která se v systému nashromáždila, se rozdělí podle toho, kdo kolik odvedl, děleno počtem let dožití, přitom se vše spočítá každý rok.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u w:val="single"/>
          <w:lang w:eastAsia="cs-CZ"/>
        </w:rPr>
      </w:pPr>
      <w:r w:rsidRPr="0060116D">
        <w:rPr>
          <w:rFonts w:ascii="Times New Roman" w:eastAsia="Times New Roman" w:hAnsi="Times New Roman" w:cs="Times New Roman"/>
          <w:sz w:val="20"/>
          <w:szCs w:val="20"/>
          <w:u w:val="single"/>
          <w:lang w:eastAsia="cs-CZ"/>
        </w:rPr>
        <w:t>Jednoduchý číselný příklad</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Účastník dá měsíčně 15 (důchod ze stávajícího penzijního systému) +15 (odvod z aktuální mzdy) = 30 tisíc Kč</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12-(15+15)/(12 -17,53)=</w:t>
      </w:r>
      <w:r w:rsidRPr="0060116D">
        <w:rPr>
          <w:rFonts w:ascii="Times New Roman" w:eastAsia="Times New Roman" w:hAnsi="Times New Roman" w:cs="Times New Roman"/>
          <w:b/>
          <w:sz w:val="20"/>
          <w:szCs w:val="20"/>
          <w:lang w:eastAsia="cs-CZ"/>
        </w:rPr>
        <w:t>1,71</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Kde: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12-(15+15)</w:t>
      </w:r>
      <w:r w:rsidRPr="0060116D">
        <w:rPr>
          <w:rFonts w:ascii="Times New Roman" w:eastAsia="Times New Roman" w:hAnsi="Times New Roman" w:cs="Times New Roman"/>
          <w:sz w:val="20"/>
          <w:szCs w:val="20"/>
          <w:lang w:eastAsia="cs-CZ"/>
        </w:rPr>
        <w:tab/>
        <w:t>celková částka vybraná za rok od určitého účastníka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12</w:t>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t>dělíme 12 měsíci (účastník má ročně 12 výplat důchodu)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17,53</w:t>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t>a ještě dělíme počtem let statisticky očekávaného dožití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1,71</w:t>
      </w:r>
      <w:r w:rsidRPr="0060116D">
        <w:rPr>
          <w:rFonts w:ascii="Times New Roman" w:eastAsia="Times New Roman" w:hAnsi="Times New Roman" w:cs="Times New Roman"/>
          <w:b/>
          <w:sz w:val="20"/>
          <w:szCs w:val="20"/>
          <w:lang w:eastAsia="cs-CZ"/>
        </w:rPr>
        <w:tab/>
      </w:r>
      <w:r w:rsidRPr="0060116D">
        <w:rPr>
          <w:rFonts w:ascii="Times New Roman" w:eastAsia="Times New Roman" w:hAnsi="Times New Roman" w:cs="Times New Roman"/>
          <w:b/>
          <w:sz w:val="20"/>
          <w:szCs w:val="20"/>
          <w:lang w:eastAsia="cs-CZ"/>
        </w:rPr>
        <w:tab/>
      </w:r>
      <w:r w:rsidRPr="0060116D">
        <w:rPr>
          <w:rFonts w:ascii="Times New Roman" w:eastAsia="Times New Roman" w:hAnsi="Times New Roman" w:cs="Times New Roman"/>
          <w:sz w:val="20"/>
          <w:szCs w:val="20"/>
          <w:lang w:eastAsia="cs-CZ"/>
        </w:rPr>
        <w:t>měsíční navýšení výplaty důchodu v dalším roce v tis. Kč</w:t>
      </w:r>
      <w:r w:rsidRPr="0060116D">
        <w:rPr>
          <w:rFonts w:ascii="Times New Roman" w:eastAsia="Times New Roman" w:hAnsi="Times New Roman" w:cs="Times New Roman"/>
          <w:b/>
          <w:sz w:val="20"/>
          <w:szCs w:val="20"/>
          <w:lang w:eastAsia="cs-CZ"/>
        </w:rPr>
        <w:tab/>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Kdo odejde po prvním roce, budu tuto částku celoživotně čerpat (přesněji příslušný podíl, na tom, co se vybere).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(V dalším výpočtu 12 měsíců na obou stranách, krátíme.)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Ostatním se částky převedou, takže druhý rok, takže navýší to, co do systému odvedli:</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(30 + 31,71)/16,80=</w:t>
      </w:r>
      <w:r w:rsidRPr="0060116D">
        <w:rPr>
          <w:rFonts w:ascii="Times New Roman" w:eastAsia="Times New Roman" w:hAnsi="Times New Roman" w:cs="Times New Roman"/>
          <w:b/>
          <w:sz w:val="20"/>
          <w:szCs w:val="20"/>
          <w:lang w:eastAsia="cs-CZ"/>
        </w:rPr>
        <w:t>3,67</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(61,71 + 33,67)/15,54=</w:t>
      </w:r>
      <w:r w:rsidRPr="0060116D">
        <w:rPr>
          <w:rFonts w:ascii="Times New Roman" w:eastAsia="Times New Roman" w:hAnsi="Times New Roman" w:cs="Times New Roman"/>
          <w:b/>
          <w:sz w:val="20"/>
          <w:szCs w:val="20"/>
          <w:lang w:eastAsia="cs-CZ"/>
        </w:rPr>
        <w:t>6,14</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Atd.</w:t>
      </w: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Všimněte si, jak dramaticky roste příjem z postgraduálního systému.</w:t>
      </w:r>
      <w:r w:rsidRPr="0060116D">
        <w:rPr>
          <w:rFonts w:ascii="Times New Roman" w:eastAsia="Times New Roman" w:hAnsi="Times New Roman" w:cs="Times New Roman"/>
          <w:sz w:val="20"/>
          <w:szCs w:val="20"/>
          <w:lang w:eastAsia="cs-CZ"/>
        </w:rPr>
        <w:t xml:space="preserve"> Je to dáno tím, že roste částka, kterou jednotlivec do systému přispívá, a současně se zkracuje doba jeho statisticky očekávaného dožití.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u w:val="single"/>
          <w:lang w:eastAsia="cs-CZ"/>
        </w:rPr>
      </w:pPr>
      <w:r w:rsidRPr="0060116D">
        <w:rPr>
          <w:rFonts w:ascii="Times New Roman" w:eastAsia="Times New Roman" w:hAnsi="Times New Roman" w:cs="Times New Roman"/>
          <w:sz w:val="20"/>
          <w:szCs w:val="20"/>
          <w:u w:val="single"/>
          <w:lang w:eastAsia="cs-CZ"/>
        </w:rPr>
        <w:t>Označení základních veličin</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Ef66t</w:t>
      </w: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t>věk dožití žen odcházejících do důchodu po prvním roce účasti v postgraduálním systému, tj. v 66 letech v roce 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Em66t</w:t>
      </w: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sz w:val="20"/>
          <w:szCs w:val="20"/>
          <w:lang w:eastAsia="cs-CZ"/>
        </w:rPr>
        <w:tab/>
        <w:t>věk dožití mužů odcházejících do důchodu po prvním roce účasti v postgraduálním systému, tj. v 66 letech v roce 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 xml:space="preserve">E66t </w:t>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t>věk dožití osob odcházejících do důchodu po prvním roce účasti v postgraduálním systému, tj. v 66 letech v roce 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lastRenderedPageBreak/>
        <w:t>Bi65</w:t>
      </w:r>
      <w:r w:rsidRPr="0060116D">
        <w:rPr>
          <w:rFonts w:ascii="Times New Roman" w:eastAsia="Times New Roman" w:hAnsi="Times New Roman" w:cs="Times New Roman"/>
          <w:b/>
          <w:sz w:val="20"/>
          <w:szCs w:val="20"/>
          <w:lang w:eastAsia="cs-CZ"/>
        </w:rPr>
        <w:tab/>
      </w:r>
      <w:r w:rsidRPr="0060116D">
        <w:rPr>
          <w:rFonts w:ascii="Times New Roman" w:eastAsia="Times New Roman" w:hAnsi="Times New Roman" w:cs="Times New Roman"/>
          <w:sz w:val="20"/>
          <w:szCs w:val="20"/>
          <w:lang w:eastAsia="cs-CZ"/>
        </w:rPr>
        <w:tab/>
        <w:t>nárok měsíční důchod i-té osoby ze stávajícího průběžného systému (předpokládáme, že se nemění)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Ri65t</w:t>
      </w:r>
      <w:r w:rsidRPr="0060116D">
        <w:rPr>
          <w:rFonts w:ascii="Times New Roman" w:eastAsia="Times New Roman" w:hAnsi="Times New Roman" w:cs="Times New Roman"/>
          <w:b/>
          <w:sz w:val="20"/>
          <w:szCs w:val="20"/>
          <w:lang w:eastAsia="cs-CZ"/>
        </w:rPr>
        <w:tab/>
      </w:r>
      <w:r w:rsidRPr="0060116D">
        <w:rPr>
          <w:rFonts w:ascii="Times New Roman" w:eastAsia="Times New Roman" w:hAnsi="Times New Roman" w:cs="Times New Roman"/>
          <w:sz w:val="20"/>
          <w:szCs w:val="20"/>
          <w:lang w:eastAsia="cs-CZ"/>
        </w:rPr>
        <w:tab/>
        <w:t xml:space="preserve">měsíční příjem i-té osoby během prvního roku účasti v postgraduální nadstavbě průběžného penzijního systému (pro jednoduchost předpokládáme, že v každém měsíci je tento příjem stejný)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p</w:t>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t>sazba pojistného na starobní důchody (dané procento z příjmu včetně přepočítané částky, kterou odvádí zaměstnavatel), předpokládáme, že se nemění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q</w:t>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t>procentuální zdanění důchodů</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ΔB´i66t</w:t>
      </w:r>
      <w:r w:rsidRPr="0060116D">
        <w:rPr>
          <w:rFonts w:ascii="Times New Roman" w:eastAsia="Times New Roman" w:hAnsi="Times New Roman" w:cs="Times New Roman"/>
          <w:sz w:val="20"/>
          <w:szCs w:val="20"/>
          <w:lang w:eastAsia="cs-CZ"/>
        </w:rPr>
        <w:tab/>
        <w:t>nominální nárok na měsíční důchod i-té osoby z postgraduálního systému po prvním roce účasti v tomto systému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Poznámka: Označení některých veličin odvozujeme od označení, které bylo použito v článku Šimková, Sixta, Langhamrová (2016, 591-607). Pak platí následující: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noProof/>
          <w:sz w:val="20"/>
          <w:szCs w:val="20"/>
          <w:lang w:eastAsia="cs-CZ"/>
        </w:rPr>
        <w:drawing>
          <wp:inline distT="0" distB="0" distL="0" distR="0">
            <wp:extent cx="4102735" cy="2950845"/>
            <wp:effectExtent l="0" t="0" r="0" b="1905"/>
            <wp:docPr id="19" name="Obrázek 19" descr="Popis: http://is.vsfs.cz/de/5050/penze_-_vzo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Popis: http://is.vsfs.cz/de/5050/penze_-_vzorce.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2735" cy="2950845"/>
                    </a:xfrm>
                    <a:prstGeom prst="rect">
                      <a:avLst/>
                    </a:prstGeom>
                    <a:noFill/>
                    <a:ln>
                      <a:noFill/>
                    </a:ln>
                  </pic:spPr>
                </pic:pic>
              </a:graphicData>
            </a:graphic>
          </wp:inline>
        </w:drawing>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Ad (1): Součet všech odvodů do postgraduální nadstavby od všech osob, které se této nadstavby účastní. Ten se sestává z odvodů na pojistné příjmu a z nároků na důchod vložených do systému.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Ad (2): Vybraná částka po zdanění k rozdělení mezi účastníky systému (reálná souhrnná výplata).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Ad (3): Nominální nárok účastníka systému po prvním roce. Tj. osoba vložila do systému 12 měsíčních důchodů z nároku na důchod z penzijního systému a 12 měsíčních odvodů ze svého aktuálního příjmu, které bude čerpat měsíčně (12krát do roka) v průměru po dobu průměrného dožití, tj. E66t. A to při neměnných cenách a neuvažování výnosů z vložené částky. Příslušné korekce lze snadno provést. Doporučujeme neuvažovat výnos z vložené částky, protože efekt zvýšení užitku v pojistném systému spočívá v přenesení částky z období, kdy je z ní nižší užitek, od období, kdy je ze stejné částky větší užitek. Mj. v období, kdy je žádná nebo velmi nízká inflace pobírá i běžný spořitel po zaplacení poplatků v podstatě nulový úrok. V případě zvýšené inflace je nutné příslušné korekce provést.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Ad (4): Suma nominálních nároků účastníků postgraduálního systému po prvním roce účasti v tomto systému.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Ad (5): Jak jsme již řekli, systém je plně uzavřený, a tudíž se může rozdělit jen to, co do systému v daném měsíci přišlo, a to ještě po odpočtu zdanění důchodů. Nominální nároky tedy musíme přepočítat koeficientem φ.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Reálný přírůstek důchodu po prvním roce účasti v penzijním systému i-té osoby tedy bude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φ x ΔB´i66t = ΔBi66t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Celkový měsíční důchod této osoby bude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Bi65t + ΔBi66t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Část osob začne tento důchod po prvním roce pobírat, část osob jej bude investovat spolu se svým odvodem z příjmu v dalším roce do navýšení svého důchodu v dalším období. To znamená, že tyto osoby odvádějí nyní do systému: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(Bi65t + ΔBi66t) + (p x Ri65t)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Ad (6): Důchod po dvou létech.</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Atd.</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Následující tabulka výpočtu nároků na důchod při odloženém odchodu do důchodu vychází z následujících vztahů:</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lastRenderedPageBreak/>
        <w:t xml:space="preserve">- Při odchodu do důchodu v 65 letech bude dotyčný pobírat pouze tzv. starobní důchod, tj. zjednodušeně v našem ilustračním příkladu </w:t>
      </w:r>
      <w:r w:rsidRPr="0060116D">
        <w:rPr>
          <w:rFonts w:ascii="Times New Roman" w:eastAsia="Times New Roman" w:hAnsi="Times New Roman" w:cs="Times New Roman"/>
          <w:b/>
          <w:sz w:val="20"/>
          <w:szCs w:val="20"/>
          <w:lang w:eastAsia="cs-CZ"/>
        </w:rPr>
        <w:t>d</w:t>
      </w:r>
      <w:r w:rsidRPr="0060116D">
        <w:rPr>
          <w:rFonts w:ascii="Times New Roman" w:eastAsia="Times New Roman" w:hAnsi="Times New Roman" w:cs="Times New Roman"/>
          <w:b/>
          <w:sz w:val="20"/>
          <w:szCs w:val="20"/>
          <w:vertAlign w:val="subscript"/>
          <w:lang w:eastAsia="cs-CZ"/>
        </w:rPr>
        <w:t>s</w:t>
      </w: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b/>
          <w:sz w:val="20"/>
          <w:szCs w:val="20"/>
          <w:lang w:eastAsia="cs-CZ"/>
        </w:rPr>
        <w:t>= 15 tis. Kč/měs.</w:t>
      </w:r>
      <w:r w:rsidRPr="0060116D">
        <w:rPr>
          <w:rFonts w:ascii="Times New Roman" w:eastAsia="Times New Roman" w:hAnsi="Times New Roman" w:cs="Times New Roman"/>
          <w:sz w:val="20"/>
          <w:szCs w:val="20"/>
          <w:lang w:eastAsia="cs-CZ"/>
        </w:rPr>
        <w:t xml:space="preserve">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Pokud setrvá v systému o rok déle, bude mu náležet nevyplacený důchod, který je ve výši </w:t>
      </w:r>
      <w:r w:rsidRPr="0060116D">
        <w:rPr>
          <w:rFonts w:ascii="Times New Roman" w:eastAsia="Times New Roman" w:hAnsi="Times New Roman" w:cs="Times New Roman"/>
          <w:b/>
          <w:sz w:val="20"/>
          <w:szCs w:val="20"/>
          <w:lang w:eastAsia="cs-CZ"/>
        </w:rPr>
        <w:t>p</w:t>
      </w:r>
      <w:r w:rsidRPr="0060116D">
        <w:rPr>
          <w:rFonts w:ascii="Times New Roman" w:eastAsia="Times New Roman" w:hAnsi="Times New Roman" w:cs="Times New Roman"/>
          <w:b/>
          <w:sz w:val="20"/>
          <w:szCs w:val="20"/>
          <w:vertAlign w:val="subscript"/>
          <w:lang w:eastAsia="cs-CZ"/>
        </w:rPr>
        <w:t>s</w:t>
      </w:r>
      <w:r w:rsidRPr="0060116D">
        <w:rPr>
          <w:rFonts w:ascii="Times New Roman" w:eastAsia="Times New Roman" w:hAnsi="Times New Roman" w:cs="Times New Roman"/>
          <w:b/>
          <w:sz w:val="20"/>
          <w:szCs w:val="20"/>
          <w:lang w:eastAsia="cs-CZ"/>
        </w:rPr>
        <w:t xml:space="preserve"> = 15 tis. Kč/měs.</w:t>
      </w:r>
      <w:r w:rsidRPr="0060116D">
        <w:rPr>
          <w:rFonts w:ascii="Times New Roman" w:eastAsia="Times New Roman" w:hAnsi="Times New Roman" w:cs="Times New Roman"/>
          <w:sz w:val="20"/>
          <w:szCs w:val="20"/>
          <w:lang w:eastAsia="cs-CZ"/>
        </w:rPr>
        <w:t xml:space="preserve"> a zaplatí dodatečnou platbu na motivační zvýšení svého důchodu, kterou zatím uvažujeme alternativně ve výši </w:t>
      </w:r>
      <w:r w:rsidRPr="0060116D">
        <w:rPr>
          <w:rFonts w:ascii="Times New Roman" w:eastAsia="Times New Roman" w:hAnsi="Times New Roman" w:cs="Times New Roman"/>
          <w:b/>
          <w:sz w:val="20"/>
          <w:szCs w:val="20"/>
          <w:lang w:eastAsia="cs-CZ"/>
        </w:rPr>
        <w:t>p</w:t>
      </w:r>
      <w:r w:rsidRPr="0060116D">
        <w:rPr>
          <w:rFonts w:ascii="Times New Roman" w:eastAsia="Times New Roman" w:hAnsi="Times New Roman" w:cs="Times New Roman"/>
          <w:b/>
          <w:sz w:val="20"/>
          <w:szCs w:val="20"/>
          <w:vertAlign w:val="subscript"/>
          <w:lang w:eastAsia="cs-CZ"/>
        </w:rPr>
        <w:t>m</w:t>
      </w:r>
      <w:r w:rsidRPr="0060116D">
        <w:rPr>
          <w:rFonts w:ascii="Times New Roman" w:eastAsia="Times New Roman" w:hAnsi="Times New Roman" w:cs="Times New Roman"/>
          <w:b/>
          <w:sz w:val="20"/>
          <w:szCs w:val="20"/>
          <w:lang w:eastAsia="cs-CZ"/>
        </w:rPr>
        <w:t xml:space="preserve"> = 5; 10; 15 nebo 20 tis. Kč/měs</w:t>
      </w:r>
      <w:r w:rsidRPr="0060116D">
        <w:rPr>
          <w:rFonts w:ascii="Times New Roman" w:eastAsia="Times New Roman" w:hAnsi="Times New Roman" w:cs="Times New Roman"/>
          <w:sz w:val="20"/>
          <w:szCs w:val="20"/>
          <w:lang w:eastAsia="cs-CZ"/>
        </w:rPr>
        <w:t xml:space="preserve">.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Stimulační zvýšení důchodu při odchodu v 66 letech vypočteme jako součet těchto položek děleno dobou dožití </w:t>
      </w:r>
      <w:r w:rsidRPr="0060116D">
        <w:rPr>
          <w:rFonts w:ascii="Times New Roman" w:eastAsia="Times New Roman" w:hAnsi="Times New Roman" w:cs="Times New Roman"/>
          <w:b/>
          <w:sz w:val="20"/>
          <w:szCs w:val="20"/>
          <w:lang w:eastAsia="cs-CZ"/>
        </w:rPr>
        <w:t>t(66)</w:t>
      </w:r>
      <w:r w:rsidRPr="0060116D">
        <w:rPr>
          <w:rFonts w:ascii="Times New Roman" w:eastAsia="Times New Roman" w:hAnsi="Times New Roman" w:cs="Times New Roman"/>
          <w:sz w:val="20"/>
          <w:szCs w:val="20"/>
          <w:lang w:eastAsia="cs-CZ"/>
        </w:rPr>
        <w:t xml:space="preserve">, tj.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d</w:t>
      </w:r>
      <w:r w:rsidRPr="0060116D">
        <w:rPr>
          <w:rFonts w:ascii="Times New Roman" w:eastAsia="Times New Roman" w:hAnsi="Times New Roman" w:cs="Times New Roman"/>
          <w:b/>
          <w:sz w:val="20"/>
          <w:szCs w:val="20"/>
          <w:vertAlign w:val="subscript"/>
          <w:lang w:eastAsia="cs-CZ"/>
        </w:rPr>
        <w:t>m</w:t>
      </w:r>
      <w:r w:rsidRPr="0060116D">
        <w:rPr>
          <w:rFonts w:ascii="Times New Roman" w:eastAsia="Times New Roman" w:hAnsi="Times New Roman" w:cs="Times New Roman"/>
          <w:b/>
          <w:sz w:val="20"/>
          <w:szCs w:val="20"/>
          <w:lang w:eastAsia="cs-CZ"/>
        </w:rPr>
        <w:t xml:space="preserve">(66) </w:t>
      </w:r>
      <w:r w:rsidRPr="0060116D">
        <w:rPr>
          <w:rFonts w:ascii="Times New Roman" w:eastAsia="Times New Roman" w:hAnsi="Times New Roman" w:cs="Times New Roman"/>
          <w:sz w:val="20"/>
          <w:szCs w:val="20"/>
          <w:lang w:eastAsia="cs-CZ"/>
        </w:rPr>
        <w:t>=(</w:t>
      </w:r>
      <w:r w:rsidRPr="0060116D">
        <w:rPr>
          <w:rFonts w:ascii="Times New Roman" w:eastAsia="Times New Roman" w:hAnsi="Times New Roman" w:cs="Times New Roman"/>
          <w:b/>
          <w:sz w:val="20"/>
          <w:szCs w:val="20"/>
          <w:lang w:eastAsia="cs-CZ"/>
        </w:rPr>
        <w:t xml:space="preserve"> d</w:t>
      </w:r>
      <w:r w:rsidRPr="0060116D">
        <w:rPr>
          <w:rFonts w:ascii="Times New Roman" w:eastAsia="Times New Roman" w:hAnsi="Times New Roman" w:cs="Times New Roman"/>
          <w:b/>
          <w:sz w:val="20"/>
          <w:szCs w:val="20"/>
          <w:vertAlign w:val="subscript"/>
          <w:lang w:eastAsia="cs-CZ"/>
        </w:rPr>
        <w:t xml:space="preserve">s </w:t>
      </w:r>
      <w:r w:rsidRPr="0060116D">
        <w:rPr>
          <w:rFonts w:ascii="Times New Roman" w:eastAsia="Times New Roman" w:hAnsi="Times New Roman" w:cs="Times New Roman"/>
          <w:sz w:val="20"/>
          <w:szCs w:val="20"/>
          <w:lang w:eastAsia="cs-CZ"/>
        </w:rPr>
        <w:t>+</w:t>
      </w:r>
      <w:r w:rsidRPr="0060116D">
        <w:rPr>
          <w:rFonts w:ascii="Times New Roman" w:eastAsia="Times New Roman" w:hAnsi="Times New Roman" w:cs="Times New Roman"/>
          <w:b/>
          <w:sz w:val="20"/>
          <w:szCs w:val="20"/>
          <w:lang w:eastAsia="cs-CZ"/>
        </w:rPr>
        <w:t xml:space="preserve"> p</w:t>
      </w:r>
      <w:r w:rsidRPr="0060116D">
        <w:rPr>
          <w:rFonts w:ascii="Times New Roman" w:eastAsia="Times New Roman" w:hAnsi="Times New Roman" w:cs="Times New Roman"/>
          <w:b/>
          <w:sz w:val="20"/>
          <w:szCs w:val="20"/>
          <w:vertAlign w:val="subscript"/>
          <w:lang w:eastAsia="cs-CZ"/>
        </w:rPr>
        <w:t>m</w:t>
      </w:r>
      <w:r w:rsidRPr="0060116D">
        <w:rPr>
          <w:rFonts w:ascii="Times New Roman" w:eastAsia="Times New Roman" w:hAnsi="Times New Roman" w:cs="Times New Roman"/>
          <w:sz w:val="20"/>
          <w:szCs w:val="20"/>
          <w:lang w:eastAsia="cs-CZ"/>
        </w:rPr>
        <w:t xml:space="preserve"> )/ </w:t>
      </w:r>
      <w:r w:rsidRPr="0060116D">
        <w:rPr>
          <w:rFonts w:ascii="Times New Roman" w:eastAsia="Times New Roman" w:hAnsi="Times New Roman" w:cs="Times New Roman"/>
          <w:b/>
          <w:sz w:val="20"/>
          <w:szCs w:val="20"/>
          <w:lang w:eastAsia="cs-CZ"/>
        </w:rPr>
        <w:t>t(66)</w:t>
      </w: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sz w:val="20"/>
          <w:szCs w:val="20"/>
          <w:lang w:eastAsia="cs-CZ"/>
        </w:rPr>
        <w:tab/>
        <w:t xml:space="preserve">                                               </w:t>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t xml:space="preserve">                (7)</w:t>
      </w: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r w:rsidRPr="0060116D">
        <w:rPr>
          <w:rFonts w:ascii="Times New Roman" w:eastAsia="Times New Roman" w:hAnsi="Times New Roman" w:cs="Times New Roman"/>
          <w:sz w:val="20"/>
          <w:szCs w:val="20"/>
          <w:lang w:eastAsia="cs-CZ"/>
        </w:rPr>
        <w:t xml:space="preserve">Celkový důchod je dán starobním důchodem, který zde uvažujeme pro zjednodušení algoritmu </w:t>
      </w:r>
      <w:r w:rsidRPr="0060116D">
        <w:rPr>
          <w:rFonts w:ascii="Times New Roman" w:eastAsia="Times New Roman" w:hAnsi="Times New Roman" w:cs="Times New Roman"/>
          <w:b/>
          <w:sz w:val="20"/>
          <w:szCs w:val="20"/>
          <w:lang w:eastAsia="cs-CZ"/>
        </w:rPr>
        <w:t>d</w:t>
      </w:r>
      <w:r w:rsidRPr="0060116D">
        <w:rPr>
          <w:rFonts w:ascii="Times New Roman" w:eastAsia="Times New Roman" w:hAnsi="Times New Roman" w:cs="Times New Roman"/>
          <w:b/>
          <w:sz w:val="20"/>
          <w:szCs w:val="20"/>
          <w:vertAlign w:val="subscript"/>
          <w:lang w:eastAsia="cs-CZ"/>
        </w:rPr>
        <w:t>s</w:t>
      </w:r>
      <w:r w:rsidRPr="0060116D">
        <w:rPr>
          <w:rFonts w:ascii="Times New Roman" w:eastAsia="Times New Roman" w:hAnsi="Times New Roman" w:cs="Times New Roman"/>
          <w:b/>
          <w:sz w:val="20"/>
          <w:szCs w:val="20"/>
          <w:lang w:eastAsia="cs-CZ"/>
        </w:rPr>
        <w:t xml:space="preserve"> = 15 tis. Kč/měs.</w:t>
      </w:r>
      <w:r w:rsidRPr="0060116D">
        <w:rPr>
          <w:rFonts w:ascii="Times New Roman" w:eastAsia="Times New Roman" w:hAnsi="Times New Roman" w:cs="Times New Roman"/>
          <w:sz w:val="20"/>
          <w:szCs w:val="20"/>
          <w:lang w:eastAsia="cs-CZ"/>
        </w:rPr>
        <w:t xml:space="preserve"> plus vypočtené navýšení </w:t>
      </w:r>
      <w:r w:rsidRPr="0060116D">
        <w:rPr>
          <w:rFonts w:ascii="Times New Roman" w:eastAsia="Times New Roman" w:hAnsi="Times New Roman" w:cs="Times New Roman"/>
          <w:b/>
          <w:sz w:val="20"/>
          <w:szCs w:val="20"/>
          <w:lang w:eastAsia="cs-CZ"/>
        </w:rPr>
        <w:t>d</w:t>
      </w:r>
      <w:r w:rsidRPr="0060116D">
        <w:rPr>
          <w:rFonts w:ascii="Times New Roman" w:eastAsia="Times New Roman" w:hAnsi="Times New Roman" w:cs="Times New Roman"/>
          <w:b/>
          <w:sz w:val="20"/>
          <w:szCs w:val="20"/>
          <w:vertAlign w:val="subscript"/>
          <w:lang w:eastAsia="cs-CZ"/>
        </w:rPr>
        <w:t>m</w:t>
      </w:r>
      <w:r w:rsidRPr="0060116D">
        <w:rPr>
          <w:rFonts w:ascii="Times New Roman" w:eastAsia="Times New Roman" w:hAnsi="Times New Roman" w:cs="Times New Roman"/>
          <w:b/>
          <w:sz w:val="20"/>
          <w:szCs w:val="20"/>
          <w:lang w:eastAsia="cs-CZ"/>
        </w:rPr>
        <w:t>(n)</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 xml:space="preserve">d(66) </w:t>
      </w:r>
      <w:r w:rsidRPr="0060116D">
        <w:rPr>
          <w:rFonts w:ascii="Times New Roman" w:eastAsia="Times New Roman" w:hAnsi="Times New Roman" w:cs="Times New Roman"/>
          <w:sz w:val="20"/>
          <w:szCs w:val="20"/>
          <w:lang w:eastAsia="cs-CZ"/>
        </w:rPr>
        <w:t>=</w:t>
      </w:r>
      <w:r w:rsidRPr="0060116D">
        <w:rPr>
          <w:rFonts w:ascii="Times New Roman" w:eastAsia="Times New Roman" w:hAnsi="Times New Roman" w:cs="Times New Roman"/>
          <w:b/>
          <w:sz w:val="20"/>
          <w:szCs w:val="20"/>
          <w:lang w:eastAsia="cs-CZ"/>
        </w:rPr>
        <w:t xml:space="preserve"> (d</w:t>
      </w:r>
      <w:r w:rsidRPr="0060116D">
        <w:rPr>
          <w:rFonts w:ascii="Times New Roman" w:eastAsia="Times New Roman" w:hAnsi="Times New Roman" w:cs="Times New Roman"/>
          <w:b/>
          <w:sz w:val="20"/>
          <w:szCs w:val="20"/>
          <w:vertAlign w:val="subscript"/>
          <w:lang w:eastAsia="cs-CZ"/>
        </w:rPr>
        <w:t xml:space="preserve">s </w:t>
      </w: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b/>
          <w:sz w:val="20"/>
          <w:szCs w:val="20"/>
          <w:lang w:eastAsia="cs-CZ"/>
        </w:rPr>
        <w:t>d</w:t>
      </w:r>
      <w:r w:rsidRPr="0060116D">
        <w:rPr>
          <w:rFonts w:ascii="Times New Roman" w:eastAsia="Times New Roman" w:hAnsi="Times New Roman" w:cs="Times New Roman"/>
          <w:b/>
          <w:sz w:val="20"/>
          <w:szCs w:val="20"/>
          <w:vertAlign w:val="subscript"/>
          <w:lang w:eastAsia="cs-CZ"/>
        </w:rPr>
        <w:t>m</w:t>
      </w:r>
      <w:r w:rsidRPr="0060116D">
        <w:rPr>
          <w:rFonts w:ascii="Times New Roman" w:eastAsia="Times New Roman" w:hAnsi="Times New Roman" w:cs="Times New Roman"/>
          <w:b/>
          <w:sz w:val="20"/>
          <w:szCs w:val="20"/>
          <w:lang w:eastAsia="cs-CZ"/>
        </w:rPr>
        <w:t>)</w:t>
      </w: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t xml:space="preserve">                                        (8)</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Pokud půjde dotyčný občan do důchodu v 67 letech, bude se počítat jeho důchod obdobně z uvedených dvou položek, jako ve vztahu (2) avšak s navýšením o neproplacené navýšení v roce předchozím. Obdobně bude postupováno v každém dalším roce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 xml:space="preserve"> d</w:t>
      </w:r>
      <w:r w:rsidRPr="0060116D">
        <w:rPr>
          <w:rFonts w:ascii="Times New Roman" w:eastAsia="Times New Roman" w:hAnsi="Times New Roman" w:cs="Times New Roman"/>
          <w:b/>
          <w:sz w:val="20"/>
          <w:szCs w:val="20"/>
          <w:vertAlign w:val="subscript"/>
          <w:lang w:eastAsia="cs-CZ"/>
        </w:rPr>
        <w:t>m</w:t>
      </w:r>
      <w:r w:rsidRPr="0060116D">
        <w:rPr>
          <w:rFonts w:ascii="Times New Roman" w:eastAsia="Times New Roman" w:hAnsi="Times New Roman" w:cs="Times New Roman"/>
          <w:b/>
          <w:sz w:val="20"/>
          <w:szCs w:val="20"/>
          <w:lang w:eastAsia="cs-CZ"/>
        </w:rPr>
        <w:t xml:space="preserve">(n) </w:t>
      </w:r>
      <w:r w:rsidRPr="0060116D">
        <w:rPr>
          <w:rFonts w:ascii="Times New Roman" w:eastAsia="Times New Roman" w:hAnsi="Times New Roman" w:cs="Times New Roman"/>
          <w:sz w:val="20"/>
          <w:szCs w:val="20"/>
          <w:lang w:eastAsia="cs-CZ"/>
        </w:rPr>
        <w:t>=</w:t>
      </w:r>
      <w:r w:rsidRPr="0060116D">
        <w:rPr>
          <w:rFonts w:ascii="Times New Roman" w:eastAsia="Times New Roman" w:hAnsi="Times New Roman" w:cs="Times New Roman"/>
          <w:b/>
          <w:sz w:val="20"/>
          <w:szCs w:val="20"/>
          <w:lang w:eastAsia="cs-CZ"/>
        </w:rPr>
        <w:t xml:space="preserve"> [d</w:t>
      </w:r>
      <w:r w:rsidRPr="0060116D">
        <w:rPr>
          <w:rFonts w:ascii="Times New Roman" w:eastAsia="Times New Roman" w:hAnsi="Times New Roman" w:cs="Times New Roman"/>
          <w:b/>
          <w:sz w:val="20"/>
          <w:szCs w:val="20"/>
          <w:vertAlign w:val="subscript"/>
          <w:lang w:eastAsia="cs-CZ"/>
        </w:rPr>
        <w:t xml:space="preserve">s </w:t>
      </w: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b/>
          <w:sz w:val="20"/>
          <w:szCs w:val="20"/>
          <w:lang w:eastAsia="cs-CZ"/>
        </w:rPr>
        <w:t>p</w:t>
      </w:r>
      <w:r w:rsidRPr="0060116D">
        <w:rPr>
          <w:rFonts w:ascii="Times New Roman" w:eastAsia="Times New Roman" w:hAnsi="Times New Roman" w:cs="Times New Roman"/>
          <w:b/>
          <w:sz w:val="20"/>
          <w:szCs w:val="20"/>
          <w:vertAlign w:val="subscript"/>
          <w:lang w:eastAsia="cs-CZ"/>
        </w:rPr>
        <w:t>m</w:t>
      </w:r>
      <w:r w:rsidRPr="0060116D">
        <w:rPr>
          <w:rFonts w:ascii="Times New Roman" w:eastAsia="Times New Roman" w:hAnsi="Times New Roman" w:cs="Times New Roman"/>
          <w:sz w:val="20"/>
          <w:szCs w:val="20"/>
          <w:lang w:eastAsia="cs-CZ"/>
        </w:rPr>
        <w:t xml:space="preserve"> + </w:t>
      </w:r>
      <w:r w:rsidRPr="0060116D">
        <w:rPr>
          <w:rFonts w:ascii="Times New Roman" w:eastAsia="Times New Roman" w:hAnsi="Times New Roman" w:cs="Times New Roman"/>
          <w:b/>
          <w:sz w:val="20"/>
          <w:szCs w:val="20"/>
          <w:lang w:eastAsia="cs-CZ"/>
        </w:rPr>
        <w:t>d</w:t>
      </w:r>
      <w:r w:rsidRPr="0060116D">
        <w:rPr>
          <w:rFonts w:ascii="Times New Roman" w:eastAsia="Times New Roman" w:hAnsi="Times New Roman" w:cs="Times New Roman"/>
          <w:b/>
          <w:sz w:val="20"/>
          <w:szCs w:val="20"/>
          <w:vertAlign w:val="subscript"/>
          <w:lang w:eastAsia="cs-CZ"/>
        </w:rPr>
        <w:t>m</w:t>
      </w:r>
      <w:r w:rsidRPr="0060116D">
        <w:rPr>
          <w:rFonts w:ascii="Times New Roman" w:eastAsia="Times New Roman" w:hAnsi="Times New Roman" w:cs="Times New Roman"/>
          <w:b/>
          <w:sz w:val="20"/>
          <w:szCs w:val="20"/>
          <w:lang w:eastAsia="cs-CZ"/>
        </w:rPr>
        <w:t>(n-1)]/ t(n)</w:t>
      </w: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t xml:space="preserve">                                        (9)</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Podle odchodu do důchodu je </w:t>
      </w:r>
      <w:r w:rsidRPr="0060116D">
        <w:rPr>
          <w:rFonts w:ascii="Times New Roman" w:eastAsia="Times New Roman" w:hAnsi="Times New Roman" w:cs="Times New Roman"/>
          <w:b/>
          <w:sz w:val="20"/>
          <w:szCs w:val="20"/>
          <w:lang w:eastAsia="cs-CZ"/>
        </w:rPr>
        <w:t>n = 66, 67, 68 …………</w:t>
      </w:r>
      <w:r w:rsidRPr="0060116D">
        <w:rPr>
          <w:rFonts w:ascii="Times New Roman" w:eastAsia="Times New Roman" w:hAnsi="Times New Roman" w:cs="Times New Roman"/>
          <w:sz w:val="20"/>
          <w:szCs w:val="20"/>
          <w:lang w:eastAsia="cs-CZ"/>
        </w:rPr>
        <w:t xml:space="preserve"> tj. v kolika letech se dotyčný rozhodl odejít do důchodu.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Celkový důchod je dán vztahem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 xml:space="preserve">d(n) </w:t>
      </w:r>
      <w:r w:rsidRPr="0060116D">
        <w:rPr>
          <w:rFonts w:ascii="Times New Roman" w:eastAsia="Times New Roman" w:hAnsi="Times New Roman" w:cs="Times New Roman"/>
          <w:sz w:val="20"/>
          <w:szCs w:val="20"/>
          <w:lang w:eastAsia="cs-CZ"/>
        </w:rPr>
        <w:t>=</w:t>
      </w:r>
      <w:r w:rsidRPr="0060116D">
        <w:rPr>
          <w:rFonts w:ascii="Times New Roman" w:eastAsia="Times New Roman" w:hAnsi="Times New Roman" w:cs="Times New Roman"/>
          <w:b/>
          <w:sz w:val="20"/>
          <w:szCs w:val="20"/>
          <w:lang w:eastAsia="cs-CZ"/>
        </w:rPr>
        <w:t xml:space="preserve"> [d</w:t>
      </w:r>
      <w:r w:rsidRPr="0060116D">
        <w:rPr>
          <w:rFonts w:ascii="Times New Roman" w:eastAsia="Times New Roman" w:hAnsi="Times New Roman" w:cs="Times New Roman"/>
          <w:b/>
          <w:sz w:val="20"/>
          <w:szCs w:val="20"/>
          <w:vertAlign w:val="subscript"/>
          <w:lang w:eastAsia="cs-CZ"/>
        </w:rPr>
        <w:t xml:space="preserve">s </w:t>
      </w: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b/>
          <w:sz w:val="20"/>
          <w:szCs w:val="20"/>
          <w:lang w:eastAsia="cs-CZ"/>
        </w:rPr>
        <w:t>d</w:t>
      </w:r>
      <w:r w:rsidRPr="0060116D">
        <w:rPr>
          <w:rFonts w:ascii="Times New Roman" w:eastAsia="Times New Roman" w:hAnsi="Times New Roman" w:cs="Times New Roman"/>
          <w:b/>
          <w:sz w:val="20"/>
          <w:szCs w:val="20"/>
          <w:vertAlign w:val="subscript"/>
          <w:lang w:eastAsia="cs-CZ"/>
        </w:rPr>
        <w:t>m</w:t>
      </w:r>
      <w:r w:rsidRPr="0060116D">
        <w:rPr>
          <w:rFonts w:ascii="Times New Roman" w:eastAsia="Times New Roman" w:hAnsi="Times New Roman" w:cs="Times New Roman"/>
          <w:b/>
          <w:sz w:val="20"/>
          <w:szCs w:val="20"/>
          <w:lang w:eastAsia="cs-CZ"/>
        </w:rPr>
        <w:t>(n)]</w:t>
      </w: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t xml:space="preserve">   </w:t>
      </w:r>
      <w:r w:rsidRPr="0060116D">
        <w:rPr>
          <w:rFonts w:ascii="Times New Roman" w:eastAsia="Times New Roman" w:hAnsi="Times New Roman" w:cs="Times New Roman"/>
          <w:sz w:val="20"/>
          <w:szCs w:val="20"/>
          <w:lang w:eastAsia="cs-CZ"/>
        </w:rPr>
        <w:tab/>
        <w:t xml:space="preserve">                                     (10)</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r w:rsidRPr="0060116D">
        <w:rPr>
          <w:rFonts w:ascii="Times New Roman" w:eastAsia="Times New Roman" w:hAnsi="Times New Roman" w:cs="Times New Roman"/>
          <w:b/>
          <w:sz w:val="20"/>
          <w:szCs w:val="20"/>
          <w:lang w:eastAsia="cs-CZ"/>
        </w:rPr>
        <w:t xml:space="preserve">Tabulka 1 Výpočet motivačních a celkových důchodů </w:t>
      </w: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r w:rsidRPr="0060116D">
        <w:rPr>
          <w:rFonts w:ascii="Times New Roman" w:eastAsia="Times New Roman" w:hAnsi="Times New Roman" w:cs="Times New Roman"/>
          <w:noProof/>
          <w:sz w:val="20"/>
          <w:szCs w:val="20"/>
          <w:lang w:eastAsia="cs-CZ"/>
        </w:rPr>
        <w:drawing>
          <wp:inline distT="0" distB="0" distL="0" distR="0">
            <wp:extent cx="5326380" cy="3437890"/>
            <wp:effectExtent l="0" t="0" r="762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6380" cy="3437890"/>
                    </a:xfrm>
                    <a:prstGeom prst="rect">
                      <a:avLst/>
                    </a:prstGeom>
                    <a:noFill/>
                    <a:ln>
                      <a:noFill/>
                    </a:ln>
                  </pic:spPr>
                </pic:pic>
              </a:graphicData>
            </a:graphic>
          </wp:inline>
        </w:drawing>
      </w: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r w:rsidRPr="0060116D">
        <w:rPr>
          <w:rFonts w:ascii="Times New Roman" w:eastAsia="Times New Roman" w:hAnsi="Times New Roman" w:cs="Times New Roman"/>
          <w:b/>
          <w:sz w:val="20"/>
          <w:szCs w:val="20"/>
          <w:lang w:eastAsia="cs-CZ"/>
        </w:rPr>
        <w:t xml:space="preserve">Pramen: vlastní výpočet (Mihola) a </w:t>
      </w:r>
      <w:hyperlink r:id="rId17" w:history="1">
        <w:r w:rsidRPr="0060116D">
          <w:rPr>
            <w:rStyle w:val="Hyperlink"/>
            <w:rFonts w:ascii="Times New Roman" w:eastAsia="Times New Roman" w:hAnsi="Times New Roman" w:cs="Times New Roman"/>
            <w:sz w:val="20"/>
            <w:szCs w:val="20"/>
            <w:lang w:eastAsia="cs-CZ"/>
          </w:rPr>
          <w:t>https://www.czso.cz/csu/czso/umrtnostni_tabulky</w:t>
        </w:r>
      </w:hyperlink>
      <w:r w:rsidRPr="0060116D">
        <w:rPr>
          <w:rFonts w:ascii="Times New Roman" w:eastAsia="Times New Roman" w:hAnsi="Times New Roman" w:cs="Times New Roman"/>
          <w:b/>
          <w:sz w:val="20"/>
          <w:szCs w:val="20"/>
          <w:lang w:eastAsia="cs-CZ"/>
        </w:rPr>
        <w:t xml:space="preserve"> </w:t>
      </w: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r w:rsidRPr="0060116D">
        <w:rPr>
          <w:rFonts w:ascii="Times New Roman" w:eastAsia="Times New Roman" w:hAnsi="Times New Roman" w:cs="Times New Roman"/>
          <w:b/>
          <w:sz w:val="20"/>
          <w:szCs w:val="20"/>
          <w:lang w:eastAsia="cs-CZ"/>
        </w:rPr>
        <w:t>Graf 1 Výše celkových důchodů v závislosti na věku odchodu do důchodu.</w:t>
      </w: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r w:rsidRPr="0060116D">
        <w:rPr>
          <w:rFonts w:ascii="Times New Roman" w:eastAsia="Times New Roman" w:hAnsi="Times New Roman" w:cs="Times New Roman"/>
          <w:b/>
          <w:noProof/>
          <w:sz w:val="20"/>
          <w:szCs w:val="20"/>
          <w:lang w:eastAsia="cs-CZ"/>
        </w:rPr>
        <w:lastRenderedPageBreak/>
        <w:drawing>
          <wp:inline distT="0" distB="0" distL="0" distR="0">
            <wp:extent cx="5183505" cy="3420110"/>
            <wp:effectExtent l="0" t="0" r="0" b="889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3505" cy="3420110"/>
                    </a:xfrm>
                    <a:prstGeom prst="rect">
                      <a:avLst/>
                    </a:prstGeom>
                    <a:noFill/>
                    <a:ln>
                      <a:noFill/>
                    </a:ln>
                  </pic:spPr>
                </pic:pic>
              </a:graphicData>
            </a:graphic>
          </wp:inline>
        </w:drawing>
      </w: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r w:rsidRPr="0060116D">
        <w:rPr>
          <w:rFonts w:ascii="Times New Roman" w:eastAsia="Times New Roman" w:hAnsi="Times New Roman" w:cs="Times New Roman"/>
          <w:b/>
          <w:sz w:val="20"/>
          <w:szCs w:val="20"/>
          <w:lang w:eastAsia="cs-CZ"/>
        </w:rPr>
        <w:t>Pramen: vlastní výpočet (Mihola)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K tabulce: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Do prezentovaného modelu byly dosazeny tyto hodnoty: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- 15 tisíc částka pobíraného důchodu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Věk dožití z úmrtnostních tabulek ČSÚ (průměr muži-ženy)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Čtyři varianty výše odvodu do postgraduální nadstavby dle stávajících pravidel penzijního pojištění (od zaměstnance i zaměstnavatele), a to konkrétně ve výši 5, 10, 15, 20 tisíc. Červené je zarámován sloupec s odvodem 15 tisíc, který se blíží nejvíce realitě v profesích, u nichž lze očekávat dlouhodobější prodloužení doby produktivního uplatnění. A např. odvod 5 tisíc odpovídá situaci podstatného rozvolnění pracovního nasazení po dosažení věku 65 let.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Tomu odpovídající čtyři varianty vývoje výše důchodů. Červenou lomenou čarou je vyznačeno období, kdy se starobní důchod zásluhou postgraduálního systému více než zdvojnásobí.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K interpretaci výsledků:</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Výše důchodů roste tak výrazně, že po dosažení věku 70 let si může člověk dovolit podstatné rozvolňování svého pracovního nasazení, přičemž systém generuje dostatek prostředků, aby si mohl dovolit nadstandardní zdravotní pojištění, které by bylo financování z efektů prodloužení období jeho produktivního uplatnění.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Ani mírné (např. 3%) zdanění důchodů z postgraduální nadstavby (které by se při rozšiřování systému směrem k nižším ročníkům mohlo stát základem jednotné dávky penzijního zabezpečení) nic nemění na výrazném růstu důchodů zásluhou postgraduálního systému.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u w:val="single"/>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u w:val="single"/>
          <w:lang w:eastAsia="cs-CZ"/>
        </w:rPr>
        <w:t>K tomu: Zmíníme dvě nutné dvě korekce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Příslušná částka nemusí být skutečná výplata (příjmy systému mohou oscilovat). Proto (až budeme sestavovat matematický model) budeme vypočítanou částku příslušné osoby násobit koeficientem poměru mezi tím, kolik se během určitého měsíce vybralo, a nominálním nárokem účastníka systému. </w:t>
      </w:r>
      <w:r w:rsidRPr="0060116D">
        <w:rPr>
          <w:rFonts w:ascii="Times New Roman" w:eastAsia="Times New Roman" w:hAnsi="Times New Roman" w:cs="Times New Roman"/>
          <w:b/>
          <w:sz w:val="20"/>
          <w:szCs w:val="20"/>
          <w:lang w:eastAsia="cs-CZ"/>
        </w:rPr>
        <w:t>Důležité přitom je, že se OKAMŽITĚ (názorně řečeno "bez dotyku lidské ruky, čistě softwarově") rozdělí to, co se určenému dni v měsíci vybere.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Leckoho možná napadne, když se podívá, jak razantně postgraduální důchod roste, kam tyto částky "mizí" dnes. I k tomu se postupně dostaneme.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885A6C"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bookmarkStart w:id="25" w:name="_Toc469405900"/>
      <w:r w:rsidRPr="0060116D">
        <w:rPr>
          <w:rFonts w:ascii="Times New Roman" w:eastAsia="Times New Roman" w:hAnsi="Times New Roman" w:cs="Times New Roman"/>
          <w:b/>
          <w:bCs/>
          <w:sz w:val="24"/>
          <w:szCs w:val="24"/>
          <w:lang w:eastAsia="cs-CZ"/>
        </w:rPr>
        <w:t xml:space="preserve">3.5. Stručný nástin možností, které se při prodloužení období </w:t>
      </w:r>
    </w:p>
    <w:p w:rsidR="00A5149B"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r w:rsidRPr="0060116D">
        <w:rPr>
          <w:rFonts w:ascii="Times New Roman" w:eastAsia="Times New Roman" w:hAnsi="Times New Roman" w:cs="Times New Roman"/>
          <w:b/>
          <w:bCs/>
          <w:sz w:val="24"/>
          <w:szCs w:val="24"/>
          <w:lang w:eastAsia="cs-CZ"/>
        </w:rPr>
        <w:t>produktivního uplatnění člověka nabízejí</w:t>
      </w:r>
      <w:bookmarkEnd w:id="25"/>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Zde uvedeme přehled jednotlivých oblastí, které mohou výrazně přispět k tomuto prodloužení doby produktivního uplatnění. Podrobněji se touto otázkou budeme zabývat v další části:</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lastRenderedPageBreak/>
        <w:t>- Výchova k racionální volbě trajektorie celoživotního uplatnění na různých vzdělávacích stupních i v rámci profesních organizací na základě individuálně odlišných schopností každého jedince.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Výchova a výcvik k týmové práce, zejména v oblasti vysokoškolského vzdělání.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Role absolventských sítí vysokých škol.</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Nadstandardní zdravotní péče cíleně zaměřené na prodloužení horizontu produktivního uplatnění financovaná prostřednictvím zprostředkovaného využití přenesené ceny z výnosů prodloužení horizontu produktivního uplatnění (model a jeho interpretace).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Možnosti postupného rozvolňování intenzity profesního uplatnění.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Uchování duševní svěžesti na bázi efektivních metod myšlení založených na přesahu stávajícího poznání.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bookmarkStart w:id="26" w:name="_Toc469405901"/>
      <w:r w:rsidRPr="0060116D">
        <w:rPr>
          <w:rFonts w:ascii="Times New Roman" w:eastAsia="Times New Roman" w:hAnsi="Times New Roman" w:cs="Times New Roman"/>
          <w:b/>
          <w:bCs/>
          <w:sz w:val="24"/>
          <w:szCs w:val="24"/>
          <w:lang w:eastAsia="cs-CZ"/>
        </w:rPr>
        <w:t>3.5. Problematika realizace navrhovaného systému</w:t>
      </w:r>
      <w:bookmarkEnd w:id="26"/>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u w:val="single"/>
          <w:lang w:eastAsia="cs-CZ"/>
        </w:rPr>
      </w:pPr>
      <w:r w:rsidRPr="0060116D">
        <w:rPr>
          <w:rFonts w:ascii="Times New Roman" w:eastAsia="Times New Roman" w:hAnsi="Times New Roman" w:cs="Times New Roman"/>
          <w:sz w:val="20"/>
          <w:szCs w:val="20"/>
          <w:u w:val="single"/>
          <w:lang w:eastAsia="cs-CZ"/>
        </w:rPr>
        <w:t>Kdo postgraduální systém penzí prosadí?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Když hovoříme o jakýchkoli rozumných reformách, měli bychom mít vždy jasnou představu o tom, kdo je prosadí, tj.:</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1. Kdo má dostatečnou sálu, aby je prosadil.</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2. Kdo má dostatečnou motivaci, aby je prosadil.</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Nelze totiž očekávat, že se objeví nějaký "osvícený panovník". Naopak. Teprve pokud ve společnosti existuje dostatek zainteresovaných a schopných lidí k tomu, aby se něco rozumného prosadilo, vždy se najdou i osobnosti, které jsou k prosazení rozumného nezbytné.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Z hlediska toho, co jsme napsali v úvodu, však existuje ještě jeden důvod, proč má smysl celý </w:t>
      </w:r>
      <w:r w:rsidRPr="0060116D">
        <w:rPr>
          <w:rFonts w:ascii="Times New Roman" w:eastAsia="Times New Roman" w:hAnsi="Times New Roman" w:cs="Times New Roman"/>
          <w:b/>
          <w:sz w:val="20"/>
          <w:szCs w:val="20"/>
          <w:lang w:eastAsia="cs-CZ"/>
        </w:rPr>
        <w:t>komplex reforem začít</w:t>
      </w:r>
      <w:r w:rsidRPr="0060116D">
        <w:rPr>
          <w:rFonts w:ascii="Times New Roman" w:eastAsia="Times New Roman" w:hAnsi="Times New Roman" w:cs="Times New Roman"/>
          <w:sz w:val="20"/>
          <w:szCs w:val="20"/>
          <w:lang w:eastAsia="cs-CZ"/>
        </w:rPr>
        <w:t xml:space="preserve"> právě </w:t>
      </w:r>
      <w:r w:rsidRPr="0060116D">
        <w:rPr>
          <w:rFonts w:ascii="Times New Roman" w:eastAsia="Times New Roman" w:hAnsi="Times New Roman" w:cs="Times New Roman"/>
          <w:b/>
          <w:sz w:val="20"/>
          <w:szCs w:val="20"/>
          <w:lang w:eastAsia="cs-CZ"/>
        </w:rPr>
        <w:t>veřejným představením plně zásluhové a plně uzavřené průběžné postgraduální nadstavby současného systému penzijního pojištění</w:t>
      </w:r>
      <w:r w:rsidRPr="0060116D">
        <w:rPr>
          <w:rFonts w:ascii="Times New Roman" w:eastAsia="Times New Roman" w:hAnsi="Times New Roman" w:cs="Times New Roman"/>
          <w:sz w:val="20"/>
          <w:szCs w:val="20"/>
          <w:lang w:eastAsia="cs-CZ"/>
        </w:rPr>
        <w:t xml:space="preserve">. Smysl tohoto systému nejlépe chápou </w:t>
      </w:r>
      <w:r w:rsidRPr="0060116D">
        <w:rPr>
          <w:rFonts w:ascii="Times New Roman" w:eastAsia="Times New Roman" w:hAnsi="Times New Roman" w:cs="Times New Roman"/>
          <w:b/>
          <w:sz w:val="20"/>
          <w:szCs w:val="20"/>
          <w:lang w:eastAsia="cs-CZ"/>
        </w:rPr>
        <w:t>ti lidé ve věku od 50 let, kteří si uchovali schopnost uplatnit se i v nějaké delší perspektivě na profesních trzích a kteří se svou prací (profesní činností) i začleněním do přirozených společenských kontaktů v rámci výkonu této profesní činnosti zde nacházejí nejen zdroj příjmů, ale i smysl (včetně pocitu uznání, sebeúcty apod.) a potěšení</w:t>
      </w:r>
      <w:r w:rsidRPr="0060116D">
        <w:rPr>
          <w:rFonts w:ascii="Times New Roman" w:eastAsia="Times New Roman" w:hAnsi="Times New Roman" w:cs="Times New Roman"/>
          <w:sz w:val="20"/>
          <w:szCs w:val="20"/>
          <w:lang w:eastAsia="cs-CZ"/>
        </w:rPr>
        <w:t>. Kterým zkrátka práce přináší radost, protože: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1. Volili si takovou profesní kariéru, aby je práce bavila.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2. Uchovali se díky životosprávě a způsobu života fyzicky a duševně fit.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3. Celý život na sobě pracovali ve smyslu studia nového a vyhodnocování vlastních zkušeností jako zpětné vazby.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4. Naučili se umění aktivního spoluvytváření pozitivních mezilidských, pracovních a týmových vztahů.</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5. Jsou schopni si neustále klást a plněji odpovídat na otázku, o co v současné době jde a jak hromadící se problémy řešit.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Takových lidí je velké množství. Byť třeba někteří splňují jedno či dvě z výše uvedených kritérií jen částečně.</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Navrhovaný systém je přitažlivý pro ty, kterým je v současné době 50 až 55, případně i 60 (záleží na tom, jak rychle se daný systém podaří prosadit, za určitých podmínek by to šlo i během dvou let, přitom se nepochybně najdou i tací, kteří budou mít zájem do systému vstoupit třeba v 70 létech). Ti z tohoto systému boudou mít výrazný osobní užitek. A právě </w:t>
      </w:r>
      <w:r w:rsidRPr="0060116D">
        <w:rPr>
          <w:rFonts w:ascii="Times New Roman" w:eastAsia="Times New Roman" w:hAnsi="Times New Roman" w:cs="Times New Roman"/>
          <w:b/>
          <w:sz w:val="20"/>
          <w:szCs w:val="20"/>
          <w:lang w:eastAsia="cs-CZ"/>
        </w:rPr>
        <w:t>tito lidé jsou tím potenciálem společnosti, který je schopen změnu prosadit</w:t>
      </w:r>
      <w:r w:rsidRPr="0060116D">
        <w:rPr>
          <w:rFonts w:ascii="Times New Roman" w:eastAsia="Times New Roman" w:hAnsi="Times New Roman" w:cs="Times New Roman"/>
          <w:sz w:val="20"/>
          <w:szCs w:val="20"/>
          <w:lang w:eastAsia="cs-CZ"/>
        </w:rPr>
        <w:t>. Jejich věk spojený s </w:t>
      </w:r>
      <w:r w:rsidRPr="0060116D">
        <w:rPr>
          <w:rFonts w:ascii="Times New Roman" w:eastAsia="Times New Roman" w:hAnsi="Times New Roman" w:cs="Times New Roman"/>
          <w:b/>
          <w:sz w:val="20"/>
          <w:szCs w:val="20"/>
          <w:lang w:eastAsia="cs-CZ"/>
        </w:rPr>
        <w:t>dostatkem zkušeností, dostatkem nezbytných společenských kontaktů, dostatkem vůle a dostatkem odborné přípravy je dostatečný, aby jejich mise byla úspěšná</w:t>
      </w:r>
      <w:r w:rsidRPr="0060116D">
        <w:rPr>
          <w:rFonts w:ascii="Times New Roman" w:eastAsia="Times New Roman" w:hAnsi="Times New Roman" w:cs="Times New Roman"/>
          <w:sz w:val="20"/>
          <w:szCs w:val="20"/>
          <w:lang w:eastAsia="cs-CZ"/>
        </w:rPr>
        <w:t xml:space="preserve">.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Provádíme-li jakékoli skutečné reformy, které zrcadlí potřeby doby a mají změnit významným způsobem společnost k lepšímu, musíme se vždy ptát, kdo je schopen je prosadit, jaký reální lidský potenciál za nimi stojí a jak je tento potenciál dostatečně na změnách zainteresovaný. V případě změny v penzijním systému, kterou navrhujeme, se obsah reformy potkává s potenciálem nezbytným k jejímu prosazení.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To pro ty, kteří nemají dostatečnou představu o možnostech prodloužení doby produktivního uplatnění člověka.</w:t>
      </w:r>
      <w:r w:rsidRPr="0060116D">
        <w:rPr>
          <w:rFonts w:ascii="Times New Roman" w:eastAsia="Times New Roman" w:hAnsi="Times New Roman" w:cs="Times New Roman"/>
          <w:sz w:val="20"/>
          <w:szCs w:val="20"/>
          <w:lang w:eastAsia="cs-CZ"/>
        </w:rPr>
        <w:br/>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Jak jsme již ukázali zavedením plně zásluhové a plně uzavřené postgraduální nadstavby současného penzijního systému lze komplexní reformy vyúsťující v ekonomiku založenou na produktivních službách odstartovat.</w:t>
      </w:r>
      <w:r w:rsidRPr="0060116D">
        <w:rPr>
          <w:rFonts w:ascii="Times New Roman" w:eastAsia="Times New Roman" w:hAnsi="Times New Roman" w:cs="Times New Roman"/>
          <w:b/>
          <w:sz w:val="20"/>
          <w:szCs w:val="20"/>
          <w:lang w:eastAsia="cs-CZ"/>
        </w:rPr>
        <w:t xml:space="preserve"> Bez rizika, bezbolestně, přesvědčivě. Tak, aby si každý ověřil, že skutečné reformy jsou možné.</w:t>
      </w:r>
      <w:r w:rsidRPr="0060116D">
        <w:rPr>
          <w:rFonts w:ascii="Times New Roman" w:eastAsia="Times New Roman" w:hAnsi="Times New Roman" w:cs="Times New Roman"/>
          <w:sz w:val="20"/>
          <w:szCs w:val="20"/>
          <w:lang w:eastAsia="cs-CZ"/>
        </w:rPr>
        <w:t xml:space="preserve"> Reformy, které znamenají – konečně a po dlouhé době – nejen změnu k lepšímu, ale postupně i celkovou nápravu stavu, </w:t>
      </w:r>
      <w:r w:rsidRPr="0060116D">
        <w:rPr>
          <w:rFonts w:ascii="Times New Roman" w:eastAsia="Times New Roman" w:hAnsi="Times New Roman" w:cs="Times New Roman"/>
          <w:b/>
          <w:sz w:val="20"/>
          <w:szCs w:val="20"/>
          <w:lang w:eastAsia="cs-CZ"/>
        </w:rPr>
        <w:t>posunutí společnosti za bariéru nahromaděných problémů</w:t>
      </w:r>
      <w:r w:rsidRPr="0060116D">
        <w:rPr>
          <w:rFonts w:ascii="Times New Roman" w:eastAsia="Times New Roman" w:hAnsi="Times New Roman" w:cs="Times New Roman"/>
          <w:sz w:val="20"/>
          <w:szCs w:val="20"/>
          <w:lang w:eastAsia="cs-CZ"/>
        </w:rPr>
        <w:t xml:space="preserve">. Prezentování reálné možnosti zavedení plně zásluhové a plně uzavřené průběžné nadstavby systému penzijního pojištění je i </w:t>
      </w:r>
      <w:r w:rsidRPr="0060116D">
        <w:rPr>
          <w:rFonts w:ascii="Times New Roman" w:eastAsia="Times New Roman" w:hAnsi="Times New Roman" w:cs="Times New Roman"/>
          <w:b/>
          <w:sz w:val="20"/>
          <w:szCs w:val="20"/>
          <w:lang w:eastAsia="cs-CZ"/>
        </w:rPr>
        <w:t>klíčem k prokomunikování toho, o co v komplexu reforem jde</w:t>
      </w:r>
      <w:r w:rsidRPr="0060116D">
        <w:rPr>
          <w:rFonts w:ascii="Times New Roman" w:eastAsia="Times New Roman" w:hAnsi="Times New Roman" w:cs="Times New Roman"/>
          <w:sz w:val="20"/>
          <w:szCs w:val="20"/>
          <w:lang w:eastAsia="cs-CZ"/>
        </w:rPr>
        <w: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u w:val="single"/>
          <w:lang w:eastAsia="cs-CZ"/>
        </w:rPr>
      </w:pPr>
      <w:r w:rsidRPr="0060116D">
        <w:rPr>
          <w:rFonts w:ascii="Times New Roman" w:eastAsia="Times New Roman" w:hAnsi="Times New Roman" w:cs="Times New Roman"/>
          <w:sz w:val="20"/>
          <w:szCs w:val="20"/>
          <w:u w:val="single"/>
          <w:lang w:eastAsia="cs-CZ"/>
        </w:rPr>
        <w:lastRenderedPageBreak/>
        <w:t>Nástin harmonogramu prezentování možnosti zavedení plně zásluhové a plně uzavřené průběžné nadstavby systému penzijního pojištění a jejího přínosu.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Bylo uděláno:</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 xml:space="preserve">24. listopadu od 9:30 </w:t>
      </w:r>
      <w:r w:rsidRPr="0060116D">
        <w:rPr>
          <w:rFonts w:ascii="Times New Roman" w:eastAsia="Times New Roman" w:hAnsi="Times New Roman" w:cs="Times New Roman"/>
          <w:sz w:val="20"/>
          <w:szCs w:val="20"/>
          <w:lang w:eastAsia="cs-CZ"/>
        </w:rPr>
        <w:t>v rámci pracovní části 19. ročníku konference Lidský kapitál a investice do vzdělání budu na tomto fóru prezentovat význam problematiky zavedení plně zásluhové a plně uzavřené průběžné nadstavby systému penzijního pojištění.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 xml:space="preserve">25. listopadu od 9:00 </w:t>
      </w:r>
      <w:r w:rsidRPr="0060116D">
        <w:rPr>
          <w:rFonts w:ascii="Times New Roman" w:eastAsia="Times New Roman" w:hAnsi="Times New Roman" w:cs="Times New Roman"/>
          <w:sz w:val="20"/>
          <w:szCs w:val="20"/>
          <w:lang w:eastAsia="cs-CZ"/>
        </w:rPr>
        <w:t xml:space="preserve">v rámci pracovní části 19. ročníku konference Lidský kapitál a investice do vzdělání proběhne kromě jiného i diskuse k otázce, jak veřejně prezentovat přínos a zavedení plně zásluhové a plně uzavřené průběžné nadstavby systému penzijního pojištění, tj. jak konkretizovat tento harmonogram.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30. listopadu</w:t>
      </w:r>
      <w:r w:rsidRPr="0060116D">
        <w:rPr>
          <w:rFonts w:ascii="Times New Roman" w:eastAsia="Times New Roman" w:hAnsi="Times New Roman" w:cs="Times New Roman"/>
          <w:sz w:val="20"/>
          <w:szCs w:val="20"/>
          <w:lang w:eastAsia="cs-CZ"/>
        </w:rPr>
        <w:t xml:space="preserve"> budu mít vystoupení na druhé pracovní konferenci na téma </w:t>
      </w:r>
      <w:r w:rsidRPr="0060116D">
        <w:rPr>
          <w:rFonts w:ascii="Times New Roman" w:eastAsia="Times New Roman" w:hAnsi="Times New Roman" w:cs="Times New Roman"/>
          <w:i/>
          <w:sz w:val="20"/>
          <w:szCs w:val="20"/>
          <w:lang w:eastAsia="cs-CZ"/>
        </w:rPr>
        <w:t>"Důchodová reforma - jak dál?"</w:t>
      </w:r>
      <w:r w:rsidRPr="0060116D">
        <w:rPr>
          <w:rFonts w:ascii="Times New Roman" w:eastAsia="Times New Roman" w:hAnsi="Times New Roman" w:cs="Times New Roman"/>
          <w:sz w:val="20"/>
          <w:szCs w:val="20"/>
          <w:lang w:eastAsia="cs-CZ"/>
        </w:rPr>
        <w:t xml:space="preserve">, kterou pořádá Odborná komise pro důchodovou reformu. Dle programu této konference: </w:t>
      </w:r>
      <w:r w:rsidRPr="0060116D">
        <w:rPr>
          <w:rFonts w:ascii="Times New Roman" w:eastAsia="Times New Roman" w:hAnsi="Times New Roman" w:cs="Times New Roman"/>
          <w:i/>
          <w:sz w:val="20"/>
          <w:szCs w:val="20"/>
          <w:lang w:eastAsia="cs-CZ"/>
        </w:rPr>
        <w:t>"Cílem konference bude rekapitulovat výsledky práce Odborné komise pro důchodovou reformu v kontextu plnění jejího Mandátu, hledat možnosti politického konsensu o dalším pokračování důchodové reformy a diskutovat o dlouhodobém směřování českého důchodového systému."</w:t>
      </w:r>
      <w:r w:rsidRPr="0060116D">
        <w:rPr>
          <w:rFonts w:ascii="Times New Roman" w:eastAsia="Times New Roman" w:hAnsi="Times New Roman" w:cs="Times New Roman"/>
          <w:sz w:val="20"/>
          <w:szCs w:val="20"/>
          <w:lang w:eastAsia="cs-CZ"/>
        </w:rPr>
        <w:t xml:space="preserve"> Svůj návrh </w:t>
      </w:r>
      <w:r w:rsidRPr="0060116D">
        <w:rPr>
          <w:rFonts w:ascii="Times New Roman" w:eastAsia="Times New Roman" w:hAnsi="Times New Roman" w:cs="Times New Roman"/>
          <w:b/>
          <w:sz w:val="20"/>
          <w:szCs w:val="20"/>
          <w:lang w:eastAsia="cs-CZ"/>
        </w:rPr>
        <w:t>plně zásluhové a plně uzavřené průběžné nadstavby systému penzijního pojištění</w:t>
      </w:r>
      <w:r w:rsidRPr="0060116D">
        <w:rPr>
          <w:rFonts w:ascii="Times New Roman" w:eastAsia="Times New Roman" w:hAnsi="Times New Roman" w:cs="Times New Roman"/>
          <w:sz w:val="20"/>
          <w:szCs w:val="20"/>
          <w:lang w:eastAsia="cs-CZ"/>
        </w:rPr>
        <w:t xml:space="preserve"> jsem členům komise rozeslal již dříve (na základě toho jsem byl do programu konference zařazen). Důležité budou zejména ohlasy na příspěvek, který přednesu.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Během prosince a ledna</w:t>
      </w:r>
      <w:r w:rsidRPr="0060116D">
        <w:rPr>
          <w:rFonts w:ascii="Times New Roman" w:eastAsia="Times New Roman" w:hAnsi="Times New Roman" w:cs="Times New Roman"/>
          <w:sz w:val="20"/>
          <w:szCs w:val="20"/>
          <w:lang w:eastAsia="cs-CZ"/>
        </w:rPr>
        <w:t xml:space="preserve"> zpracuji na základě výsledků 19. ročníku konference Lidský kapitál a investice do vzdělání třetí monografii (obsahově navazující na dvě předcházející) vztahující se k problematice </w:t>
      </w:r>
      <w:r w:rsidRPr="0060116D">
        <w:rPr>
          <w:rFonts w:ascii="Times New Roman" w:eastAsia="Times New Roman" w:hAnsi="Times New Roman" w:cs="Times New Roman"/>
          <w:b/>
          <w:sz w:val="20"/>
          <w:szCs w:val="20"/>
          <w:lang w:eastAsia="cs-CZ"/>
        </w:rPr>
        <w:t>komplexu reforem, které jsou nutně k prosazení odvětví produktivních služeb jako základu té ekonomiky, o kterou jde</w:t>
      </w:r>
      <w:r w:rsidRPr="0060116D">
        <w:rPr>
          <w:rFonts w:ascii="Times New Roman" w:eastAsia="Times New Roman" w:hAnsi="Times New Roman" w:cs="Times New Roman"/>
          <w:sz w:val="20"/>
          <w:szCs w:val="20"/>
          <w:lang w:eastAsia="cs-CZ"/>
        </w:rPr>
        <w:t>. Podstatná část této monografie bude věnována propracování toho, jak lze reformy odstartovat právě přes plně zásluhovou a plně uzavřenou průběžnou nadstavbu systému penzijního pojištění.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Bude uděláno:</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Během února a na začátku března</w:t>
      </w:r>
      <w:r w:rsidRPr="0060116D">
        <w:rPr>
          <w:rFonts w:ascii="Times New Roman" w:eastAsia="Times New Roman" w:hAnsi="Times New Roman" w:cs="Times New Roman"/>
          <w:sz w:val="20"/>
          <w:szCs w:val="20"/>
          <w:lang w:eastAsia="cs-CZ"/>
        </w:rPr>
        <w:t xml:space="preserve"> připravím setkání s publicisty a politiky k prezentování obsahu výše uvedené monografie. Obsah bude prezentován formou odborné diskuse v rámci první části 20. ročníku konference Lidský kapitál a investice do vzdělání.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V polovině března</w:t>
      </w:r>
      <w:r w:rsidRPr="0060116D">
        <w:rPr>
          <w:rFonts w:ascii="Times New Roman" w:eastAsia="Times New Roman" w:hAnsi="Times New Roman" w:cs="Times New Roman"/>
          <w:sz w:val="20"/>
          <w:szCs w:val="20"/>
          <w:lang w:eastAsia="cs-CZ"/>
        </w:rPr>
        <w:t xml:space="preserve"> bude obsah monografie prezentován formou odborné diskuse v rámci první části20. ročníku konference Lidský kapitál a investice do vzdělání.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Od poloviny března</w:t>
      </w:r>
      <w:r w:rsidRPr="0060116D">
        <w:rPr>
          <w:rFonts w:ascii="Times New Roman" w:eastAsia="Times New Roman" w:hAnsi="Times New Roman" w:cs="Times New Roman"/>
          <w:sz w:val="20"/>
          <w:szCs w:val="20"/>
          <w:lang w:eastAsia="cs-CZ"/>
        </w:rPr>
        <w:t xml:space="preserve"> v návaznosti na předešlé budu v míře svých možností (a za účasti těch, kteří se přidají a pomůžou mně) vést vysvětlovací kampaň v tom směru, že parlamentní podzimní volby nemusí být programově vyprázdněné jako ty "přípravné" letošní. Každá politická strana bude mít možnost počítat s mou plnu podporou (a doufám i dalších osob z našeho týmu), pokud bude mít zájem výsledky přístupu, o kterém hovořím, využít.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Bezprostředně před volbami</w:t>
      </w:r>
      <w:r w:rsidRPr="0060116D">
        <w:rPr>
          <w:rFonts w:ascii="Times New Roman" w:eastAsia="Times New Roman" w:hAnsi="Times New Roman" w:cs="Times New Roman"/>
          <w:sz w:val="20"/>
          <w:szCs w:val="20"/>
          <w:lang w:eastAsia="cs-CZ"/>
        </w:rPr>
        <w:t xml:space="preserve"> do Poslanecké sněmovny v rámci pracovní části 20. ročníku konference Lidský kapitál a investice do vzdělání vyhodnotíme výsledky našeho – výše popsaného – snažení, a to včetně vyhodnocení programů jednotlivých stran z hlediska změn, které navrhujeme a které jsou jak nezbytné, tak i reálné.</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Toto je samozřejmě jen předběžný náčrt harmonogramu, který budu postupně upřesňovat, a to i s využitím podnětů, které obdržím.</w:t>
      </w: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u w:val="single"/>
          <w:lang w:eastAsia="cs-CZ"/>
        </w:rPr>
      </w:pPr>
      <w:r w:rsidRPr="0060116D">
        <w:rPr>
          <w:rFonts w:ascii="Times New Roman" w:eastAsia="Times New Roman" w:hAnsi="Times New Roman" w:cs="Times New Roman"/>
          <w:sz w:val="20"/>
          <w:szCs w:val="20"/>
          <w:u w:val="single"/>
          <w:lang w:eastAsia="cs-CZ"/>
        </w:rPr>
        <w:t xml:space="preserve">Vznik startovních přebytků v plně zásluhové a plně uzavřené průběžné nadstavbě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u w:val="single"/>
          <w:lang w:eastAsia="cs-CZ"/>
        </w:rPr>
      </w:pPr>
      <w:r w:rsidRPr="0060116D">
        <w:rPr>
          <w:rFonts w:ascii="Times New Roman" w:eastAsia="Times New Roman" w:hAnsi="Times New Roman" w:cs="Times New Roman"/>
          <w:sz w:val="20"/>
          <w:szCs w:val="20"/>
          <w:u w:val="single"/>
          <w:lang w:eastAsia="cs-CZ"/>
        </w:rPr>
        <w:t>systému penzijního pojištění a jejich role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Zahájení komplexní reformy systémů sociálního pojištění a sociálního investování (po linii penze-vzdělání-zdraví) má ještě jeden půvab. U většiny stávajících návrhů na "reformy" (které zpravidla vůbec nejsou reformami, ale kamuflovaným okrádáním občanů či tunelováním společnosti, což je v podstatě totéž) se počítá s menšími či většímu (spíše těmi většími) náklady na jejich zavedení. V návrhu naší reformy je tomu právě naopak. Postupné zavádění plně zásluhové a plně uzavřené průběžné nadstavby systému penzijního pojištění bude generovat finanční prostředky. A ne malé finanční prostředky. A to až po dobu 20 let, teprve pak dojde k vyrovnání.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Je to dáno odkladem (investováním) stávajících důchodů těch, co do postgraduální nadstavby vstoupí. V plně rozvinutém stavu se předpokládá, že počet a tudíž i poměr aktivních a pasivních účastníků je stabilizovaný. Při náběhu však bude pasivních účastníků méně. Výplaty tak půjdou na konto neexistujících účastníků.</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Otázkou je, jak s těmito přebytky zacházet. Lze například zřídit zvláštní rezervní fond nebo prostředky dá na snížení státního dluhu. Zde ovšem hrozí nebezpečí jejich zneužití. Podle mého názoru je nejlépe </w:t>
      </w:r>
      <w:r w:rsidRPr="0060116D">
        <w:rPr>
          <w:rFonts w:ascii="Times New Roman" w:eastAsia="Times New Roman" w:hAnsi="Times New Roman" w:cs="Times New Roman"/>
          <w:b/>
          <w:sz w:val="20"/>
          <w:szCs w:val="20"/>
          <w:lang w:eastAsia="cs-CZ"/>
        </w:rPr>
        <w:t>věnovat tyto prostředky na kompenzaci opožděné valorizace penzí, a to tak, aby se tím připravil přechod dalších generačních kohort na vstup do postgraduálního nadstavy a postupně tímto způsobem reformoval celý penzijní systém</w:t>
      </w:r>
      <w:r w:rsidRPr="0060116D">
        <w:rPr>
          <w:rFonts w:ascii="Times New Roman" w:eastAsia="Times New Roman" w:hAnsi="Times New Roman" w:cs="Times New Roman"/>
          <w:sz w:val="20"/>
          <w:szCs w:val="20"/>
          <w:lang w:eastAsia="cs-CZ"/>
        </w:rPr>
        <w: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Valorizace nebude nijak významná, ale </w:t>
      </w:r>
      <w:r w:rsidRPr="0060116D">
        <w:rPr>
          <w:rFonts w:ascii="Times New Roman" w:eastAsia="Times New Roman" w:hAnsi="Times New Roman" w:cs="Times New Roman"/>
          <w:b/>
          <w:sz w:val="20"/>
          <w:szCs w:val="20"/>
          <w:lang w:eastAsia="cs-CZ"/>
        </w:rPr>
        <w:t xml:space="preserve">s čím vyššími penzemi budou lidé vstupovat do důchodu, tím bude efekt postgraduální nadstavby významnější a tím rychleji bude moci proběhnout reforma celého </w:t>
      </w:r>
      <w:r w:rsidRPr="0060116D">
        <w:rPr>
          <w:rFonts w:ascii="Times New Roman" w:eastAsia="Times New Roman" w:hAnsi="Times New Roman" w:cs="Times New Roman"/>
          <w:b/>
          <w:sz w:val="20"/>
          <w:szCs w:val="20"/>
          <w:lang w:eastAsia="cs-CZ"/>
        </w:rPr>
        <w:lastRenderedPageBreak/>
        <w:t>systému</w:t>
      </w:r>
      <w:r w:rsidRPr="0060116D">
        <w:rPr>
          <w:rFonts w:ascii="Times New Roman" w:eastAsia="Times New Roman" w:hAnsi="Times New Roman" w:cs="Times New Roman"/>
          <w:sz w:val="20"/>
          <w:szCs w:val="20"/>
          <w:lang w:eastAsia="cs-CZ"/>
        </w:rPr>
        <w:t>. Dokonce lze očekávat, že bude určitý společenský tlak na to, aby i nižší věkové kohorty mohly do systému vstoupit.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Náběh systému bude potřeba modelovat samostatně. Je to poměrně náročná práce a bude předmětem dalšího zkoumání.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Zde je obrázek s komentářem. Dává představu o tom, jaké přebytky a po jakou dobu budou vznikat: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val="en-US" w:eastAsia="cs-CZ"/>
        </w:rPr>
      </w:pPr>
      <w:r w:rsidRPr="0060116D">
        <w:rPr>
          <w:rFonts w:ascii="Times New Roman" w:eastAsia="Times New Roman" w:hAnsi="Times New Roman" w:cs="Times New Roman"/>
          <w:noProof/>
          <w:sz w:val="20"/>
          <w:szCs w:val="20"/>
          <w:lang w:eastAsia="cs-CZ"/>
        </w:rPr>
        <w:drawing>
          <wp:inline distT="0" distB="0" distL="0" distR="0">
            <wp:extent cx="7410046" cy="3530861"/>
            <wp:effectExtent l="0" t="0" r="635" b="0"/>
            <wp:docPr id="16" name="Obrázek 16" descr="Popis: http://is.vsfs.cz/de/5050/Penze_Mihola_prebyt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http://is.vsfs.cz/de/5050/Penze_Mihola_prebytky.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4544" cy="3533004"/>
                    </a:xfrm>
                    <a:prstGeom prst="rect">
                      <a:avLst/>
                    </a:prstGeom>
                    <a:noFill/>
                    <a:ln>
                      <a:noFill/>
                    </a:ln>
                  </pic:spPr>
                </pic:pic>
              </a:graphicData>
            </a:graphic>
          </wp:inline>
        </w:drawing>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Vznik přebytků a možnost jejich efektivního (do budoucna se zhodnocujícího) využití ke stabilizaci penzijního systému je tak významná, že proti zavedení námi navrhovaného systému by neměly být žádné námitky. Ale obávám se, že budou. A to nikoli z důvodu kvalifikované odborné kritiky, ale z předpojatých pozic na jedné straně, na druhé straně pak z těch pozic, které se snaží udržet současný typ degenerující moci. Pro ty je společnosti, jejímž motorem je rozvoj a uplatňování schopností člověka ve společnosti orientující se na vytváření rovných podmínek pro společenskou úspěšnost všech lidí tím, co nechtějí připustit za žádnou cenu, V našem historicko-geografickém prostoru střední Evropy je ovšem takové uspořádání společnosti normální a tradiční. Proto jsem optimista a jsem přesvědčen, že nejen v naší zemi, ale i okolních, bude navrhovaný přístup s přispěním veřejnosti akceptován. I když se tomu mnozí zdráhají věřit.</w:t>
      </w: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r w:rsidRPr="0060116D">
        <w:rPr>
          <w:rFonts w:ascii="Times New Roman" w:eastAsia="Times New Roman" w:hAnsi="Times New Roman" w:cs="Times New Roman"/>
          <w:sz w:val="20"/>
          <w:szCs w:val="20"/>
          <w:lang w:eastAsia="cs-CZ"/>
        </w:rPr>
        <w:t xml:space="preserve">Nyní si nepochybně řada ze čtenářů položí otázku: </w:t>
      </w:r>
      <w:r w:rsidRPr="0060116D">
        <w:rPr>
          <w:rFonts w:ascii="Times New Roman" w:eastAsia="Times New Roman" w:hAnsi="Times New Roman" w:cs="Times New Roman"/>
          <w:b/>
          <w:sz w:val="20"/>
          <w:szCs w:val="20"/>
          <w:lang w:eastAsia="cs-CZ"/>
        </w:rPr>
        <w:t>Odkud se bere to "navíc" (to, co dostanou k výplatě ti, co vstoupí do postgraduálního systému, i to, co vznikne odkladem plateb a bude využitelné k navýšení důchodů i reformě stávajícího penzijního systému) a kam se ztrácí nyní?</w:t>
      </w: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u w:val="single"/>
          <w:lang w:eastAsia="cs-CZ"/>
        </w:rPr>
      </w:pPr>
      <w:r w:rsidRPr="0060116D">
        <w:rPr>
          <w:rFonts w:ascii="Times New Roman" w:eastAsia="Times New Roman" w:hAnsi="Times New Roman" w:cs="Times New Roman"/>
          <w:sz w:val="20"/>
          <w:szCs w:val="20"/>
          <w:u w:val="single"/>
          <w:lang w:eastAsia="cs-CZ"/>
        </w:rPr>
        <w:t>Odkud se bere to "navíc" a kam se ztrácí nyní?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Ukázali jsme, že </w:t>
      </w:r>
      <w:r w:rsidRPr="0060116D">
        <w:rPr>
          <w:rFonts w:ascii="Times New Roman" w:eastAsia="Times New Roman" w:hAnsi="Times New Roman" w:cs="Times New Roman"/>
          <w:b/>
          <w:sz w:val="20"/>
          <w:szCs w:val="20"/>
          <w:lang w:eastAsia="cs-CZ"/>
        </w:rPr>
        <w:t>plně zásluhová a plně uzavřená průběžná nadstavba systému penzijního pojištění by podstatným způsobem zvýšila jak příjmy těch, kteří mohou a chtějí působit na profesních trzích po dosažení důchodového věku</w:t>
      </w:r>
      <w:r w:rsidRPr="0060116D">
        <w:rPr>
          <w:rFonts w:ascii="Times New Roman" w:eastAsia="Times New Roman" w:hAnsi="Times New Roman" w:cs="Times New Roman"/>
          <w:sz w:val="20"/>
          <w:szCs w:val="20"/>
          <w:lang w:eastAsia="cs-CZ"/>
        </w:rPr>
        <w:t xml:space="preserve"> (který budeme uvažovat v předpokládaném limitu 65 let), </w:t>
      </w:r>
      <w:r w:rsidRPr="0060116D">
        <w:rPr>
          <w:rFonts w:ascii="Times New Roman" w:eastAsia="Times New Roman" w:hAnsi="Times New Roman" w:cs="Times New Roman"/>
          <w:b/>
          <w:sz w:val="20"/>
          <w:szCs w:val="20"/>
          <w:lang w:eastAsia="cs-CZ"/>
        </w:rPr>
        <w:t>tak vytvořila i nemalé prostředky (podle výpočtu 6,4 miliardy ročně), které by po dobu 10 až 20 let mohly být využívány k posílení systému stávajícího penzijního pojištění a jeho reformě</w:t>
      </w:r>
      <w:r w:rsidRPr="0060116D">
        <w:rPr>
          <w:rFonts w:ascii="Times New Roman" w:eastAsia="Times New Roman" w:hAnsi="Times New Roman" w:cs="Times New Roman"/>
          <w:sz w:val="20"/>
          <w:szCs w:val="20"/>
          <w:lang w:eastAsia="cs-CZ"/>
        </w:rPr>
        <w:t xml:space="preserve">. Zvýšení souhrnných důchodů (ze stávajícího systému a z jeho postgraduální nadstavby by bylo přitom </w:t>
      </w:r>
      <w:r w:rsidRPr="0060116D">
        <w:rPr>
          <w:rFonts w:ascii="Times New Roman" w:eastAsia="Times New Roman" w:hAnsi="Times New Roman" w:cs="Times New Roman"/>
          <w:b/>
          <w:sz w:val="20"/>
          <w:szCs w:val="20"/>
          <w:lang w:eastAsia="cs-CZ"/>
        </w:rPr>
        <w:t>velmi výrazné a s vysokou progresí navýšení každým rokem</w:t>
      </w:r>
      <w:r w:rsidRPr="0060116D">
        <w:rPr>
          <w:rFonts w:ascii="Times New Roman" w:eastAsia="Times New Roman" w:hAnsi="Times New Roman" w:cs="Times New Roman"/>
          <w:sz w:val="20"/>
          <w:szCs w:val="20"/>
          <w:lang w:eastAsia="cs-CZ"/>
        </w:rPr>
        <w: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Oprávněně proto vzniká otázka: </w:t>
      </w:r>
      <w:r w:rsidRPr="0060116D">
        <w:rPr>
          <w:rFonts w:ascii="Times New Roman" w:eastAsia="Times New Roman" w:hAnsi="Times New Roman" w:cs="Times New Roman"/>
          <w:b/>
          <w:sz w:val="20"/>
          <w:szCs w:val="20"/>
          <w:lang w:eastAsia="cs-CZ"/>
        </w:rPr>
        <w:t>Odkud se bere to "navíc" (to, co dostanou k výplatě ti, co vstoupí do postgraduálního systému, i to, co vznikne odkladem plateb a bude využitelné k navýšení důchodů i reformě stávajícího penzijního systému) a kam se ztrácí nyní?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Neztrácí se. </w:t>
      </w:r>
      <w:r w:rsidRPr="0060116D">
        <w:rPr>
          <w:rFonts w:ascii="Times New Roman" w:eastAsia="Times New Roman" w:hAnsi="Times New Roman" w:cs="Times New Roman"/>
          <w:b/>
          <w:sz w:val="20"/>
          <w:szCs w:val="20"/>
          <w:lang w:eastAsia="cs-CZ"/>
        </w:rPr>
        <w:t>V důsledku dysfunkčnosti a demotivujícího působení současného systému tyto prostředky prostě nevznikají.</w:t>
      </w:r>
      <w:r w:rsidRPr="0060116D">
        <w:rPr>
          <w:rFonts w:ascii="Times New Roman" w:eastAsia="Times New Roman" w:hAnsi="Times New Roman" w:cs="Times New Roman"/>
          <w:sz w:val="20"/>
          <w:szCs w:val="20"/>
          <w:lang w:eastAsia="cs-CZ"/>
        </w:rPr>
        <w:t xml:space="preserve"> A to ze dvou důvodů:</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1. Lidé nejsou dostatečně motivováni k tomu, aby svůj život (již od útlého věku) uvažovali v celé své perspektivě a aby si </w:t>
      </w:r>
      <w:r w:rsidRPr="0060116D">
        <w:rPr>
          <w:rFonts w:ascii="Times New Roman" w:eastAsia="Times New Roman" w:hAnsi="Times New Roman" w:cs="Times New Roman"/>
          <w:b/>
          <w:sz w:val="20"/>
          <w:szCs w:val="20"/>
          <w:lang w:eastAsia="cs-CZ"/>
        </w:rPr>
        <w:t>rozumně projektovali dráhu svého celoživotního uplatnění i s ohledem na možnost prodloužení její aktivní části</w:t>
      </w:r>
      <w:r w:rsidRPr="0060116D">
        <w:rPr>
          <w:rFonts w:ascii="Times New Roman" w:eastAsia="Times New Roman" w:hAnsi="Times New Roman" w:cs="Times New Roman"/>
          <w:sz w:val="20"/>
          <w:szCs w:val="20"/>
          <w:lang w:eastAsia="cs-CZ"/>
        </w:rPr>
        <w:t xml:space="preserve">. Ve vyšším věku se pak </w:t>
      </w:r>
      <w:r w:rsidRPr="0060116D">
        <w:rPr>
          <w:rFonts w:ascii="Times New Roman" w:eastAsia="Times New Roman" w:hAnsi="Times New Roman" w:cs="Times New Roman"/>
          <w:b/>
          <w:sz w:val="20"/>
          <w:szCs w:val="20"/>
          <w:lang w:eastAsia="cs-CZ"/>
        </w:rPr>
        <w:t xml:space="preserve">mohou dostat do stresových situací a unikat do oblasti </w:t>
      </w:r>
      <w:r w:rsidRPr="0060116D">
        <w:rPr>
          <w:rFonts w:ascii="Times New Roman" w:eastAsia="Times New Roman" w:hAnsi="Times New Roman" w:cs="Times New Roman"/>
          <w:b/>
          <w:sz w:val="20"/>
          <w:szCs w:val="20"/>
          <w:lang w:eastAsia="cs-CZ"/>
        </w:rPr>
        <w:lastRenderedPageBreak/>
        <w:t>svých zálib</w:t>
      </w:r>
      <w:r w:rsidRPr="0060116D">
        <w:rPr>
          <w:rFonts w:ascii="Times New Roman" w:eastAsia="Times New Roman" w:hAnsi="Times New Roman" w:cs="Times New Roman"/>
          <w:sz w:val="20"/>
          <w:szCs w:val="20"/>
          <w:lang w:eastAsia="cs-CZ"/>
        </w:rPr>
        <w:t>, a to i za cenu ztráty společenských kontaktů a významné části příjmu. To ovšem není ten hlavní důvod.</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2. Nejvýznamnější příčinou obrovských ekonomických ztrát, které působí současný systém, je ani ne tak jeho </w:t>
      </w:r>
      <w:r w:rsidRPr="0060116D">
        <w:rPr>
          <w:rFonts w:ascii="Times New Roman" w:eastAsia="Times New Roman" w:hAnsi="Times New Roman" w:cs="Times New Roman"/>
          <w:b/>
          <w:sz w:val="20"/>
          <w:szCs w:val="20"/>
          <w:lang w:eastAsia="cs-CZ"/>
        </w:rPr>
        <w:t>motivační selhání</w:t>
      </w:r>
      <w:r w:rsidRPr="0060116D">
        <w:rPr>
          <w:rFonts w:ascii="Times New Roman" w:eastAsia="Times New Roman" w:hAnsi="Times New Roman" w:cs="Times New Roman"/>
          <w:sz w:val="20"/>
          <w:szCs w:val="20"/>
          <w:lang w:eastAsia="cs-CZ"/>
        </w:rPr>
        <w:t xml:space="preserve">, ale </w:t>
      </w:r>
      <w:r w:rsidRPr="0060116D">
        <w:rPr>
          <w:rFonts w:ascii="Times New Roman" w:eastAsia="Times New Roman" w:hAnsi="Times New Roman" w:cs="Times New Roman"/>
          <w:b/>
          <w:sz w:val="20"/>
          <w:szCs w:val="20"/>
          <w:lang w:eastAsia="cs-CZ"/>
        </w:rPr>
        <w:t>selhání alokační</w:t>
      </w:r>
      <w:r w:rsidRPr="0060116D">
        <w:rPr>
          <w:rFonts w:ascii="Times New Roman" w:eastAsia="Times New Roman" w:hAnsi="Times New Roman" w:cs="Times New Roman"/>
          <w:sz w:val="20"/>
          <w:szCs w:val="20"/>
          <w:lang w:eastAsia="cs-CZ"/>
        </w:rPr>
        <w:t>. K prodloužení doby produktivního uplatnění by mohla pomoci celá řada produktivních služeb</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 xml:space="preserve">Jenže v současné době neexistuje zpětná vazba mezi efekty těchto služeb a jejich financováním. Tj. není vytvořena ekonomická základna pro jejich financování. Není nastartován mechanismus konkurence v těchto odvětvích, který by tlačil na efektivní alokaci, inovace zvyšující efektivnost v dané oblasti, zejména pak nejsou vytvořeny podmínky pro akumulaci kapitálu v těchto odvětvích tak, aby se do nich přesunulo těžiště ekonomického růstu.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Víme, že mnozí tuto část nepochopí a odmítnou. Víme, že se mnozí domnívají, že do oblasti produktivních služeb, jejichž podstatnou součástí je vzdělání a zdravotnictví, tržní financování nepatří a lze se spoléhat na stát. – Ale to je omyl. Budu trpělivě vysvětlovat, že právě zde </w:t>
      </w:r>
      <w:r w:rsidRPr="0060116D">
        <w:rPr>
          <w:rFonts w:ascii="Times New Roman" w:eastAsia="Times New Roman" w:hAnsi="Times New Roman" w:cs="Times New Roman"/>
          <w:b/>
          <w:sz w:val="20"/>
          <w:szCs w:val="20"/>
          <w:lang w:eastAsia="cs-CZ"/>
        </w:rPr>
        <w:t>se otevírá cesta k trvale udržitelnému ekonomickému růstu založenému na přeměně lidských schopností v nejvýznamnější faktor tohoto růstu</w:t>
      </w:r>
      <w:r w:rsidRPr="0060116D">
        <w:rPr>
          <w:rFonts w:ascii="Times New Roman" w:eastAsia="Times New Roman" w:hAnsi="Times New Roman" w:cs="Times New Roman"/>
          <w:sz w:val="20"/>
          <w:szCs w:val="20"/>
          <w:lang w:eastAsia="cs-CZ"/>
        </w:rPr>
        <w:t xml:space="preserve">. To samozřejmě neznamená, že bychom odmítali roli státu tam, kde má své opodstatnění. Ale </w:t>
      </w:r>
      <w:r w:rsidRPr="0060116D">
        <w:rPr>
          <w:rFonts w:ascii="Times New Roman" w:eastAsia="Times New Roman" w:hAnsi="Times New Roman" w:cs="Times New Roman"/>
          <w:b/>
          <w:sz w:val="20"/>
          <w:szCs w:val="20"/>
          <w:lang w:eastAsia="cs-CZ"/>
        </w:rPr>
        <w:t>stát není schopen nahradit konkurenci tam, kde je významná pro podněcování inovací a zabezpečení alokace finančních prostředků do těch oblastí, které inovace posunou směrem k vyšší efektivnosti</w:t>
      </w:r>
      <w:r w:rsidRPr="0060116D">
        <w:rPr>
          <w:rFonts w:ascii="Times New Roman" w:eastAsia="Times New Roman" w:hAnsi="Times New Roman" w:cs="Times New Roman"/>
          <w:sz w:val="20"/>
          <w:szCs w:val="20"/>
          <w:lang w:eastAsia="cs-CZ"/>
        </w:rPr>
        <w:t>. A touto oblasti se nyní stává právě část produktivních služeb, a to právě těch služeb, které mohou napomoci k prodloužení doby produktivního uplatnění (preventivní lékařství, lázeňství, celoživotní vzdělání, služby šetřící čas apod.).</w:t>
      </w: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u w:val="single"/>
          <w:lang w:eastAsia="cs-CZ"/>
        </w:rPr>
      </w:pPr>
      <w:r w:rsidRPr="0060116D">
        <w:rPr>
          <w:rFonts w:ascii="Times New Roman" w:eastAsia="Times New Roman" w:hAnsi="Times New Roman" w:cs="Times New Roman"/>
          <w:sz w:val="20"/>
          <w:szCs w:val="20"/>
          <w:u w:val="single"/>
          <w:lang w:eastAsia="cs-CZ"/>
        </w:rPr>
        <w:t>Poznámky: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Postgraduální nadstavba je skutečně vhodnou konstrukcí, která </w:t>
      </w:r>
      <w:r w:rsidRPr="0060116D">
        <w:rPr>
          <w:rFonts w:ascii="Times New Roman" w:eastAsia="Times New Roman" w:hAnsi="Times New Roman" w:cs="Times New Roman"/>
          <w:b/>
          <w:sz w:val="20"/>
          <w:szCs w:val="20"/>
          <w:lang w:eastAsia="cs-CZ"/>
        </w:rPr>
        <w:t>může přispět ke zlepšení situace v oblasti penzí, ale i zaměstnanosti a nadstandardní zdravotní péče pro lidi 50+</w:t>
      </w:r>
      <w:r w:rsidRPr="0060116D">
        <w:rPr>
          <w:rFonts w:ascii="Times New Roman" w:eastAsia="Times New Roman" w:hAnsi="Times New Roman" w:cs="Times New Roman"/>
          <w:sz w:val="20"/>
          <w:szCs w:val="20"/>
          <w:lang w:eastAsia="cs-CZ"/>
        </w:rPr>
        <w:t xml:space="preserve">. Dále do značné míry řeší i problém statutárního penzijního věku, jakkoli nenahrazuje první pilíř sociálního pojištění, který má i další funkce, než má nadstavba. Určitě je žádoucí dále zvyšovat koupěschopnost dotčených sociálních skupin, zvláště proto, že služby, které si zakoupí, mají významný potenciál k rozvoji národní a lokální ekonomiky.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Je </w:t>
      </w:r>
      <w:r w:rsidRPr="0060116D">
        <w:rPr>
          <w:rFonts w:ascii="Times New Roman" w:eastAsia="Times New Roman" w:hAnsi="Times New Roman" w:cs="Times New Roman"/>
          <w:b/>
          <w:sz w:val="20"/>
          <w:szCs w:val="20"/>
          <w:lang w:eastAsia="cs-CZ"/>
        </w:rPr>
        <w:t>nutno zvažovat dobu pobytu v penzi, postgraduální nadstavba do značné míry ztrácí smysl, pokud člověk bude užívat jejích efektů typicky jen několik let</w:t>
      </w:r>
      <w:r w:rsidRPr="0060116D">
        <w:rPr>
          <w:rFonts w:ascii="Times New Roman" w:eastAsia="Times New Roman" w:hAnsi="Times New Roman" w:cs="Times New Roman"/>
          <w:sz w:val="20"/>
          <w:szCs w:val="20"/>
          <w:lang w:eastAsia="cs-CZ"/>
        </w:rPr>
        <w:t xml:space="preserve"> (teď neřeším zkrácené úvazky, které také umožňuje a podporuje).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b/>
          <w:sz w:val="20"/>
          <w:szCs w:val="20"/>
          <w:lang w:eastAsia="cs-CZ"/>
        </w:rPr>
        <w:t>Zcela jistě je v populaci mnoho těch, kteří takovéto nadstavby mohou využít</w:t>
      </w:r>
      <w:r w:rsidRPr="0060116D">
        <w:rPr>
          <w:rFonts w:ascii="Times New Roman" w:eastAsia="Times New Roman" w:hAnsi="Times New Roman" w:cs="Times New Roman"/>
          <w:sz w:val="20"/>
          <w:szCs w:val="20"/>
          <w:lang w:eastAsia="cs-CZ"/>
        </w:rPr>
        <w:t>, a navíc to funguje i na principu "otevírání příležitostí", tj. pokud takovéto nástroje budou dostupné, leckdo to v sobě objeví a může to být významně funkčnější než současné "druhé a třetí pilíře", které motivují v zásadě pouze k tomu spořit a pak vybrat.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b/>
          <w:sz w:val="20"/>
          <w:szCs w:val="20"/>
          <w:lang w:eastAsia="cs-CZ"/>
        </w:rPr>
        <w:t>Obecně jde totiž o to, aby penzijní systémy poskytovaly dodatečné motivace a funkce oproti bankovním produktům.</w:t>
      </w:r>
      <w:r w:rsidRPr="0060116D">
        <w:rPr>
          <w:rFonts w:ascii="Times New Roman" w:eastAsia="Times New Roman" w:hAnsi="Times New Roman" w:cs="Times New Roman"/>
          <w:sz w:val="20"/>
          <w:szCs w:val="20"/>
          <w:lang w:eastAsia="cs-CZ"/>
        </w:rPr>
        <w:t xml:space="preserve"> Tím budou atraktivnější, alespoň jako podstatná část zabezpečení na stáří. To se týká jak této postgraduální nadstavby, která má výraznou funkci ve smyslu podpory flexibility penzijního věku a motivace k prodloužení produktivního uplatnění, tak i "klasického" sociálního pojištění v prvním pilíři, které má významný potenciál valorizační, stabilizační a poskytuje i určitou míru solidarity ve smyslu náhradních dob a univerzální účasti bez ohledu na výši příjmu a zdravotní stav.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Každý průběžný systém lze snadno zavést (viz historie před a po II. světové válce), a pokud je pojištěnců ve výplatní fázi méně než ve "spořicí" (resp. platící), přebytek tam vzniknout může. </w:t>
      </w:r>
      <w:r w:rsidRPr="0060116D">
        <w:rPr>
          <w:rFonts w:ascii="Times New Roman" w:eastAsia="Times New Roman" w:hAnsi="Times New Roman" w:cs="Times New Roman"/>
          <w:b/>
          <w:sz w:val="20"/>
          <w:szCs w:val="20"/>
          <w:lang w:eastAsia="cs-CZ"/>
        </w:rPr>
        <w:t>Bude-li systém skutečně uzavřený, je to výhoda</w:t>
      </w:r>
      <w:r w:rsidRPr="0060116D">
        <w:rPr>
          <w:rFonts w:ascii="Times New Roman" w:eastAsia="Times New Roman" w:hAnsi="Times New Roman" w:cs="Times New Roman"/>
          <w:sz w:val="20"/>
          <w:szCs w:val="20"/>
          <w:lang w:eastAsia="cs-CZ"/>
        </w:rPr>
        <w:t>, peníze se budou hodit a lze jimi buď zlepšit (výslednou) pozici účastníků, nebo jim usnadnit částečnou transformaci jejich sociálního pojištění v prvním pilíře tak, aby jim tato nadstavba lépe navazovala.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Žijeme v podobné situaci jako v 19. století, kdy také bylo náročné adaptovat společnost na nový, průmyslově založený systém.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b/>
          <w:sz w:val="20"/>
          <w:szCs w:val="20"/>
          <w:lang w:eastAsia="cs-CZ"/>
        </w:rPr>
        <w:t>V oblasti zdravotnictví je uvedený přístup konzistentní se systémem více zdravotních pojišťoven, v univerzální části spojený s regulací výběru pojistného a přerozdělením podle zdravotního rizika.</w:t>
      </w:r>
      <w:r w:rsidRPr="0060116D">
        <w:rPr>
          <w:rFonts w:ascii="Times New Roman" w:eastAsia="Times New Roman" w:hAnsi="Times New Roman" w:cs="Times New Roman"/>
          <w:sz w:val="20"/>
          <w:szCs w:val="20"/>
          <w:lang w:eastAsia="cs-CZ"/>
        </w:rPr>
        <w:t xml:space="preserve"> Jakkoli je tato metoda méně efektivní ve smyslu nákladovém, protože jedna pojišťovna či centrální financování ze státního rozpočtu je nesporně levnější a jednodušší, </w:t>
      </w:r>
      <w:r w:rsidRPr="0060116D">
        <w:rPr>
          <w:rFonts w:ascii="Times New Roman" w:eastAsia="Times New Roman" w:hAnsi="Times New Roman" w:cs="Times New Roman"/>
          <w:b/>
          <w:sz w:val="20"/>
          <w:szCs w:val="20"/>
          <w:lang w:eastAsia="cs-CZ"/>
        </w:rPr>
        <w:t>systém více pojišťoven skýtá právě možnost nadstandardních produktů</w:t>
      </w:r>
      <w:r w:rsidRPr="0060116D">
        <w:rPr>
          <w:rFonts w:ascii="Times New Roman" w:eastAsia="Times New Roman" w:hAnsi="Times New Roman" w:cs="Times New Roman"/>
          <w:sz w:val="20"/>
          <w:szCs w:val="20"/>
          <w:lang w:eastAsia="cs-CZ"/>
        </w:rPr>
        <w:t>, samozřejmě při účetním oddělení od univerzální (standardní) části systému, ale při zachování synergického efektu poskytující instituce (pro zájemce). Navíc se v poslední době objevují např. v úrazovém pojištění produkty, které třídí klienty pouze podle věku a povolání, nikoli podle zdravotního stavu (VZP), a je možné, že by se tento přístup dal v určité podobě aplikovat i na produkty nadstandardní zdravotní péče (netřídit klienty na vstupu podle aktuálního zdravotního stavu). Tím se otevírají možnosti pro nadstandardní péči, která může být dostupná širšímu spektru zájemců v populaci, tj. i starším a chronicky nemocným. Nijak to neoslabuje význam univerzální části systému - ba právě naopak, tento tvoří klíčovou základnu pro dobrovolně volitelný nadstandard.</w:t>
      </w:r>
    </w:p>
    <w:p w:rsidR="00A5149B" w:rsidRPr="0060116D" w:rsidRDefault="00A5149B" w:rsidP="0060116D">
      <w:pPr>
        <w:spacing w:after="0" w:line="240" w:lineRule="auto"/>
        <w:ind w:firstLine="284"/>
        <w:jc w:val="both"/>
        <w:rPr>
          <w:rFonts w:ascii="Times New Roman" w:eastAsia="Times New Roman" w:hAnsi="Times New Roman" w:cs="Times New Roman"/>
          <w:b/>
          <w:bCs/>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bCs/>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bookmarkStart w:id="27" w:name="_Toc469405902"/>
      <w:r w:rsidRPr="0060116D">
        <w:rPr>
          <w:rFonts w:ascii="Times New Roman" w:eastAsia="Times New Roman" w:hAnsi="Times New Roman" w:cs="Times New Roman"/>
          <w:b/>
          <w:bCs/>
          <w:sz w:val="24"/>
          <w:szCs w:val="24"/>
          <w:lang w:eastAsia="cs-CZ"/>
        </w:rPr>
        <w:lastRenderedPageBreak/>
        <w:t>3.7. Shrnutí a závěr</w:t>
      </w:r>
      <w:bookmarkEnd w:id="27"/>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Za hlavní směry práce považujeme: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Podrobné variantní rozpracování algoritmu navrhovaného penzijního modelu.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Analýza předpokládaných psychologických, sociálních a ekonomických důsledků obecně a konkrétně na situaci ČR.</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Projektování a modelování zaváděcích postupů včetně institucionálních opatření a legislativních dokumentů a úprav.</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Popis způsobu postupného rozšiřování postgraduální nadstavby plně zásluhového a plně uzavřeného systému s jednotnou základní dávkou tak, aby došlo k plynulé transformaci celého průběžného systému penzijního pojištění. Zde se nabízí řada možností, přednost dáváme těm, které plynule navazují na současný stav, jsou nejméně rizikové a dávají co největší prostor pro individuální volbu.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Kalibrování a testování modelu postgraduální nadstavby plně zásluhového a plně uzavřeného systému s jednotnou základní dávkou tak, aby byla identifikována kritická místa transformace penzijního systému a aby byla zabezpečena co největší stabilita systému.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Ukázat návaznost reformy penzijního systému na reformy v dalších oblastech sociálního investování a sociálního pojištění, zejména pak v oblasti systému zdravotní péče, systému celoživotního vzdělání (včetně vysokoškolského), ale i např. v oblasti státní podpory rodiny.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Ukázat souvislost mezi rolí produktivních služeb v oblasti nabývání, uchování a uplatnění lidského kapitálu a požadavky, které na kvantitativní a zejména kvalitativní charakteristiky tohoto kapitálu klade Průmysl 4.0.</w:t>
      </w: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Transformovat současný systém sociálního zabezpečení a pojištění v ČR v plně zásluhový a plně uzavřený průběžný systém penzijního pojištění s jednotnou základní dávkou lze provést s minimálními riziky a plynule prostřednictvím postgraduální nadstavy tohoto systému a jejího postupného rozšiřování.</w:t>
      </w:r>
      <w:r w:rsidRPr="0060116D">
        <w:rPr>
          <w:rFonts w:ascii="Times New Roman" w:eastAsia="Times New Roman" w:hAnsi="Times New Roman" w:cs="Times New Roman"/>
          <w:sz w:val="20"/>
          <w:szCs w:val="20"/>
          <w:lang w:eastAsia="cs-CZ"/>
        </w:rPr>
        <w:t xml:space="preserve">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Jednoduchý model dává ilustrativní představu nejen o tom, jaké motivace tento systém vytváří, ale i o tom, jaké zdroje pro financování produktivních služeb působících na prodloužení doby výdělečného uplatnění člověka tento systém vytváří. Vyplývá z toho mj. o to, že konstituování ekonomiky, ve kterém by byl dominantním sektorem sektor produktivních služeb (služeb napomáhajících nabývání, uchování a uplatnění lidského kapitálu) je reálné. Uvědomujeme si, že zejména zpočátku je cílová skupina pro postgraduální nadstavbu limitována vybranými profesemi a sociálně-zdravotní situací, ale předpokládáme, že i ve vazbě na prováděnou analýzu a obohacení veřejného diskursu o dané téma se bude okruh potenciálních účastníků rozšiřovat. Stejně tak Průmysl 4.0 velmi pravděpodobně změní trh práce tak, že řada těžkých či zdraví poškozujících profesí zmizí nebo se významně omezí (robotizace) a bude nutno prodlužovat uplatnění občanů na pracovních pozicích skýtajících možnost dlouhodobé participace. Právě v takové ekonomice, dle našeho názoru, který se pokusíme v dalších pracích konkretizovat a doložit, se vytvoří podmínky pro využití možností, které nabízí Průmysl 4.0 a na něj navazující dalších perspektivní technologické změny.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sz w:val="24"/>
          <w:szCs w:val="24"/>
          <w:lang w:eastAsia="cs-CZ"/>
        </w:rPr>
      </w:pPr>
      <w:r w:rsidRPr="0060116D">
        <w:rPr>
          <w:rFonts w:ascii="Times New Roman" w:eastAsia="Times New Roman" w:hAnsi="Times New Roman" w:cs="Times New Roman"/>
          <w:b/>
          <w:sz w:val="24"/>
          <w:szCs w:val="24"/>
          <w:lang w:eastAsia="cs-CZ"/>
        </w:rPr>
        <w:t>Literatura: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Biskup, J., Voříšek, V. 2005. Důchodové pojištění. 1. vydání. Praha : Eurolex Bohemia. 406 p. ISBN 80-86861-38-4.</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Cadena, B., Kays N. 2015. Human Capital and the Lifetime Costs of Impatience. American Economic Journal. Economic Policy. Volume 7 No. 3 2015, pp. 126 – 153.</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Čejková, V., Řezáč, F., Šedová, J., Vikrória. 1996. Pojišťovnictví : praktikum. 1. vydání. Brno : Masarykova Univerzita. 206 p. ISBN 80-210-1448-2.</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Daňhel, J. et al. 2005. Pojistná teorie. Praha : Professional Publishing, 2005. 332 p.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ISBN 80-86419-67-X.</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Ducháčková, E., Daňhel, J. 2010 Teorie pojistných trhů. První. Praha : Professional Publishing, 2010. 216 s. ISBN 978-80-7431-015-7.</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Fiala, T., Langhamrová, J. 2014. Modelování budoucího vývoje úhrnu pojistného a úhrnu vyplacených starobních důchodů v ČR Politická ekonomie Vol. 62 No. 2, pp. 232-248. ISSN 0032-3233</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Janíčko, M., Tsharakyan, A. K udržitelnosti průběžného důchodového systému v kontextu stárnutí populace v České republice. Politická ekonomie Vol. 61 No. 3. pp. 321-327. ISSN 0032-3233</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Loužek, M. 2014. Důchodová reforma. Praha : Karolinum 2014. 102p.</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ISBN 9788024626123</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Národní iniciativa Průmysl 4.0. 2015. On line: </w:t>
      </w:r>
      <w:hyperlink r:id="rId20" w:history="1">
        <w:r w:rsidRPr="0060116D">
          <w:rPr>
            <w:rStyle w:val="Hyperlink"/>
            <w:rFonts w:ascii="Times New Roman" w:eastAsia="Times New Roman" w:hAnsi="Times New Roman" w:cs="Times New Roman"/>
            <w:sz w:val="20"/>
            <w:szCs w:val="20"/>
            <w:lang w:eastAsia="cs-CZ"/>
          </w:rPr>
          <w:t>http://www.businessinfo.cz/cs/clanky/narodni-iniciativa-prumysl-40-71386.html</w:t>
        </w:r>
      </w:hyperlink>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Slaný, A., Krebs, V. 2004. Sociální ochrana a důchodový systém. 1. vydání. Brno : Masarykova univerzita, 70 p. ISBN 80-210-3390-8.</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Šimková M., Sixta. J., Langhamrová, J. 2016. Penzijní závazky stárnoucí populace České republiky. Politická ekonomie Vol. 64 No. 5, pp 591-607 ISSN 0032-3233</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lastRenderedPageBreak/>
        <w:t>Vostatek, J. 2016. Penzijní teorie a politika. 1. vydání. Praha : C. H. Beck, 2016. 288 s. ISBN 987-80-7400-571-8.</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Zákon č. 155/1995 Sb., o důchodovém pojištění. In: Sbírka zákonů. 30. 06. 1995.</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Zákon č. 220/2011 Sb., kterým se mění zákon č. 155/1995 Sb., o důchodovém pojištění, ve znění pozdějších předpisů, a některé další zákony. In: Sbírka zákonů. 21. 06. 2011. ISSN 1211–1244.</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Vavrejnová M.; Belabed E.; Wörister K. (2004). Pension Reform in the Czech Republic: Present, Situation and Future Prospects (A Comparison with Austria). Prague Economics Papers, 13(3), 237–259, http://dx.doi.org/10.18267/j.pep.241</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885A6C" w:rsidRPr="0060116D" w:rsidRDefault="00885A6C" w:rsidP="0060116D">
      <w:pPr>
        <w:pStyle w:val="Heading2"/>
        <w:spacing w:before="0" w:line="240" w:lineRule="auto"/>
        <w:ind w:firstLine="284"/>
        <w:rPr>
          <w:rFonts w:ascii="Times New Roman" w:eastAsia="Times New Roman" w:hAnsi="Times New Roman" w:cs="Times New Roman"/>
          <w:b/>
          <w:color w:val="000000" w:themeColor="text1"/>
          <w:sz w:val="28"/>
          <w:szCs w:val="28"/>
          <w:lang w:eastAsia="cs-CZ"/>
        </w:rPr>
      </w:pPr>
      <w:bookmarkStart w:id="28" w:name="_Toc469407981"/>
      <w:bookmarkStart w:id="29" w:name="_Toc469405903"/>
      <w:r w:rsidRPr="0060116D">
        <w:rPr>
          <w:rFonts w:ascii="Times New Roman" w:eastAsia="Times New Roman" w:hAnsi="Times New Roman" w:cs="Times New Roman"/>
          <w:b/>
          <w:color w:val="000000" w:themeColor="text1"/>
          <w:sz w:val="28"/>
          <w:szCs w:val="28"/>
          <w:lang w:eastAsia="cs-CZ"/>
        </w:rPr>
        <w:t>4. Navazující aktivity: C</w:t>
      </w:r>
      <w:r w:rsidR="00A5149B" w:rsidRPr="0060116D">
        <w:rPr>
          <w:rFonts w:ascii="Times New Roman" w:eastAsia="Times New Roman" w:hAnsi="Times New Roman" w:cs="Times New Roman"/>
          <w:b/>
          <w:color w:val="000000" w:themeColor="text1"/>
          <w:sz w:val="28"/>
          <w:szCs w:val="28"/>
          <w:lang w:eastAsia="cs-CZ"/>
        </w:rPr>
        <w:t>o a jak bude odstartováno na bázi transformace</w:t>
      </w:r>
      <w:bookmarkEnd w:id="28"/>
      <w:r w:rsidR="00A5149B" w:rsidRPr="0060116D">
        <w:rPr>
          <w:rFonts w:ascii="Times New Roman" w:eastAsia="Times New Roman" w:hAnsi="Times New Roman" w:cs="Times New Roman"/>
          <w:b/>
          <w:color w:val="000000" w:themeColor="text1"/>
          <w:sz w:val="28"/>
          <w:szCs w:val="28"/>
          <w:lang w:eastAsia="cs-CZ"/>
        </w:rPr>
        <w:t xml:space="preserve"> </w:t>
      </w:r>
    </w:p>
    <w:p w:rsidR="00A5149B" w:rsidRPr="0060116D" w:rsidRDefault="00A5149B" w:rsidP="0060116D">
      <w:pPr>
        <w:spacing w:after="0" w:line="240" w:lineRule="auto"/>
        <w:ind w:firstLine="284"/>
        <w:rPr>
          <w:rFonts w:ascii="Times New Roman" w:hAnsi="Times New Roman" w:cs="Times New Roman"/>
          <w:b/>
          <w:sz w:val="28"/>
          <w:szCs w:val="28"/>
          <w:lang w:eastAsia="cs-CZ"/>
        </w:rPr>
      </w:pPr>
      <w:r w:rsidRPr="0060116D">
        <w:rPr>
          <w:rFonts w:ascii="Times New Roman" w:hAnsi="Times New Roman" w:cs="Times New Roman"/>
          <w:b/>
          <w:sz w:val="28"/>
          <w:szCs w:val="28"/>
          <w:lang w:eastAsia="cs-CZ"/>
        </w:rPr>
        <w:t>penzijního systému</w:t>
      </w:r>
      <w:bookmarkEnd w:id="29"/>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Nyní si ukážeme, jaké konkrétní možnosti prodloužení horizontu produktivního uplatnění člověka na profesních trzích se nabízejí.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885A6C"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bookmarkStart w:id="30" w:name="_Toc469405904"/>
      <w:r w:rsidRPr="0060116D">
        <w:rPr>
          <w:rFonts w:ascii="Times New Roman" w:eastAsia="Times New Roman" w:hAnsi="Times New Roman" w:cs="Times New Roman"/>
          <w:b/>
          <w:bCs/>
          <w:sz w:val="24"/>
          <w:szCs w:val="24"/>
          <w:lang w:eastAsia="cs-CZ"/>
        </w:rPr>
        <w:t xml:space="preserve">4.1. Zvyšování kompetencí v oblasti projektování celoživotní dráhy </w:t>
      </w:r>
    </w:p>
    <w:p w:rsidR="00A5149B"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r w:rsidRPr="0060116D">
        <w:rPr>
          <w:rFonts w:ascii="Times New Roman" w:eastAsia="Times New Roman" w:hAnsi="Times New Roman" w:cs="Times New Roman"/>
          <w:b/>
          <w:bCs/>
          <w:sz w:val="24"/>
          <w:szCs w:val="24"/>
          <w:lang w:eastAsia="cs-CZ"/>
        </w:rPr>
        <w:t>profesního uplatnění</w:t>
      </w:r>
      <w:bookmarkEnd w:id="30"/>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Od první třídy a po celou dobu studia vést člověka k tomu, aby měl povědomí o celoživotní dráze svého uplatnění: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aby tato představa byla podložena kvalitním vzděláním,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aby se ji člověk naučil průběžně konkretizovat,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aby po skončení studia existovalo kvalitní poradenství, které mu pomůže v kritických situacích, kdy hrozí ztráta uplatnitelnosti,</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aby existovala kvalitní prognóza vývoje na jednotlivých profesních trzích (včetně včasného identifikování vzniku nových segmentů profesních trh),</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aby kritické situace hrozící ztrátou uplatnitelnosti byly identifikovány a analyzovány v celospolečenském měřítku (jako standardní situace, kdy je člověku potřeba pomoci uchovat svou uplatnitelnost),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aby problematika projektování trajektorie celoživotního uplatnění, profesních a meziprofesních posunů byla náplní i činnosti profesních organizací (včetně odborů),</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aby existovala možnost postupného zkracování pracovní doby či obecněji postupného snižování pracovní zátěže ve vyšších věkových kategoriích,</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u w:val="single"/>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u w:val="single"/>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bookmarkStart w:id="31" w:name="_Toc469405905"/>
      <w:r w:rsidRPr="0060116D">
        <w:rPr>
          <w:rFonts w:ascii="Times New Roman" w:eastAsia="Times New Roman" w:hAnsi="Times New Roman" w:cs="Times New Roman"/>
          <w:b/>
          <w:bCs/>
          <w:sz w:val="24"/>
          <w:szCs w:val="24"/>
          <w:lang w:eastAsia="cs-CZ"/>
        </w:rPr>
        <w:t>4.2. Změna role univerzit</w:t>
      </w:r>
      <w:bookmarkEnd w:id="31"/>
    </w:p>
    <w:p w:rsidR="00A5149B" w:rsidRPr="0060116D" w:rsidRDefault="00A5149B" w:rsidP="0060116D">
      <w:pPr>
        <w:spacing w:after="0" w:line="240" w:lineRule="auto"/>
        <w:ind w:firstLine="284"/>
        <w:jc w:val="both"/>
        <w:rPr>
          <w:rFonts w:ascii="Times New Roman" w:eastAsia="Times New Roman" w:hAnsi="Times New Roman" w:cs="Times New Roman"/>
          <w:sz w:val="20"/>
          <w:szCs w:val="20"/>
          <w:u w:val="single"/>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Nejde ani tak o to, že poroste role vysokoškolského vzdělání. Zejména ne ve směru masifikace, která má za následek drastický pokles jeho úrovně. Produktem univerzit nebude lidský potenciál, příp. kapitál, tj. jednotlivec vybavený určitými schopnostmi), ale sociální kapitál v podobě absolventské sítě.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Univerzitní vzdělání bude sloužit především k tomu: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 Aby člověka „přifázovalo“ k absolventské síti, umožnilo plně rozvinout jeho schopnost týmové práce a dosáhnout jeho uplatnění prostřednictvím těch, kteří již jako absolventi dané univerzity dobré uplatnění našli.</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2. Aby člověka „přifázovalo“ k toku informací a poznatků z oboru jeho profesního uplatnění, aby měl k dispozici nejnovější poznatky (včetně původních, které generuje samotná univerzita a které mu poskytují konkurenční výhodu) a aby mohl permanentně provádět upgrade svých schopností.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Napojení většiny obyvatelstva většinové (tj. produktivně činné a produktivně žijící) společnosti na univerzitu (či několik univerzit) jako na oporu při vytváření sociálních kontaktů, získávání informací, zprostředkování co nejvhodnějšího uplatnění, permanentní upgrade schopností, mezigenerační přenos zkušeností (mj. zpětně z praxe směrem k univerzitě) povede jak k mnohem bohatšímu života, mnohem vyšší výkonnosti, tak i k zásadnímu prodloužení období postupně rozvolňovaného uplatnění člověka.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bookmarkStart w:id="32" w:name="_Toc469405906"/>
      <w:r w:rsidRPr="0060116D">
        <w:rPr>
          <w:rFonts w:ascii="Times New Roman" w:eastAsia="Times New Roman" w:hAnsi="Times New Roman" w:cs="Times New Roman"/>
          <w:b/>
          <w:bCs/>
          <w:sz w:val="24"/>
          <w:szCs w:val="24"/>
          <w:lang w:eastAsia="cs-CZ"/>
        </w:rPr>
        <w:t>4.3. Výchova k týmovosti a týmovost</w:t>
      </w:r>
      <w:bookmarkEnd w:id="32"/>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Největší rezervy ve vzdělávacím systému máme patrně v oblasti výchovy k týmovosti. Rozvinout v člověku předpoklady k tomu, aby byl všestranně připraven na efektivní fungování v týmu v souladu se svými </w:t>
      </w:r>
      <w:r w:rsidRPr="0060116D">
        <w:rPr>
          <w:rFonts w:ascii="Times New Roman" w:eastAsia="Times New Roman" w:hAnsi="Times New Roman" w:cs="Times New Roman"/>
          <w:sz w:val="20"/>
          <w:szCs w:val="20"/>
          <w:lang w:eastAsia="cs-CZ"/>
        </w:rPr>
        <w:lastRenderedPageBreak/>
        <w:t>individuálními schopnostmi, není jen věcí vzdělání. Proto bychom správně – a to i na úrovni terciárního vzdělání – měli hovořit nikoli jen o vzdělávacím, ale o výchovně vzdělávacím systému.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Když se podíváme na celý vzdělávací systém, tak nejúčinněji výchova k týmovosti probíhá snad jen v mateřské školce a pak se z výchovně vzdělávacího procesu vytrácí. Přitom základem úspěchu soukromé firmy i státní instituce je nikoli jednotlivec, ale tým. Bez týmu se sebeschopnější jednotlivec stává spíše oběti vzájemné rivality.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Lze si snadno představit, jak na univerzitách týmovost pěstovat: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Vzdělání od počátku orientovat na zpracování závěrečné práce, která řeší konkrétní problém či přesněji je dílčím vkladem do řešení komplexního problému, podílí se na řešení komplexního problému.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Při řešení tohoto problému si studenti rozdělí komplexní problém na dílčí a každý zodpovídá za svoji část řešení problému; v průběhu studia za stále náročnější výkon (od ročníkových prací, přes bakalářské až po diplomovou).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Při řešení problému studenti spolupracují jak mezioborově, tak i mezi ročníky (starší a zkušenější se začínajícími studenty).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Jednotlivé předměty, které jsou studentům přednášeny, jsou cíleně orientovány na schopnost řešit konkrétní a komplexní problém.</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Zadání a vymezení problému může vycházet ze spolupráce univerzity s praxí (praxí firmy, instituce apod.), mj. právě s využitím absolventů univerzity, kteří již v praxi působí a mají představu o tom, jaký úkol zadat.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Za práci týmu zodpovídá zkušený pedagog, který je schopen napomoci řešit i konfliktní situace, rozpoznat různé nedostatky v individuálním profilu jednotlivých studentů a citlivě přispět k nápravě individuálních nedostatků.</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Důležité je vhodně zvolit praktický problém, který se řeší. Ten by neměl být jen "cvičný", ale reálný. Jeho řešení by mělo mít konkrétní a významný přínos, aby studenti byli dostatečně motivování.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Inovační výkonnost člověka (schopnost přicházet s invencemi, neotřelými nápady), který něco umí a pracuje na sobě, vrcholí někdy kolem osmdesátky. V tuto dobu vrcholí i jeho schopnost sdělovat své zkušenosti. Toto obrovské bohatství zpravidla bývá využíváno minimálně v důsledku toho, že nad týmovostí převažuji rivalitní vztahy. Problém aktivního uplatnění člověka ve vyšším věku tedy není ani tak fyziologický (to, že by člověka z aktivního působení vyřazovaly handicapy stáří), ale vztahový. Mj. i proto, že naprosto selhává výchova a vzdělávání k týmovosti.</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Jednou z příčin selhávání výchovy k týmovosti je, že vysoké školy v současné době nejsou způsobem financování vedeny k tomu, aby se snažily o co nejlepší a co nejvíce dlouhodobou uplatnitelnost svých absolventů. </w:t>
      </w: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bookmarkStart w:id="33" w:name="_Toc469405907"/>
      <w:r w:rsidRPr="0060116D">
        <w:rPr>
          <w:rFonts w:ascii="Times New Roman" w:eastAsia="Times New Roman" w:hAnsi="Times New Roman" w:cs="Times New Roman"/>
          <w:b/>
          <w:bCs/>
          <w:sz w:val="24"/>
          <w:szCs w:val="24"/>
          <w:lang w:eastAsia="cs-CZ"/>
        </w:rPr>
        <w:t>4.4. Vycvičení, procvičování a zdokonalování schopnosti přesahu</w:t>
      </w:r>
      <w:bookmarkEnd w:id="33"/>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O jaké schopnosti v současné ekonomice jde? Když hovoříme o tom, jak dlouho se může člověk uplatňovat na profesních trzích, měli bychom mít představu o tom, co je vlastně základem těch lidských schopností, které jsou v podmínkách současného stavu společnosti (můžeme pracovat s představou Průmyslu 4.0) potřebné a využitelné.</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Schopnosti člověka na: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Inovační (schopnost přicházet s inovacemi)</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Systematizační (schopnost spojovat poznatky v ucelený systém)</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Komunikační (schopnost poznatky srozumitelně sdělovat druhému a schopnost naslouchat druhému a přejímat od něj poznatky)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Realizační (schopnost poznatek využít v praxi, překonat nejrůznější překážky mezi teoretickým řešením a praktickou realizací)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Za základ těch schopností, které dělají člověka člověkem, které jsou člověku vlastní v tom smyslu, že jej v této oblasti nelze ničím nahradit, je schopnost přesahu, schopnost přesáhnout hranice dosavadního poznání (ať již poznání na úrovni zkušenostní, tak i odborné).</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Především však musíme znát (vymezit), za jakých podmínek platil původní poznatek (původní tvrzení), a v čem se podmínky změnily, když se dostáváme do oblasti přesahu.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Každý krok v rozvoji lidského poznání je totiž spojen s tím, že: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 Zjistíme, že to, co se dosud mělo a má tak a tak a ne jinak, může být i jinak.</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2. Dáváme tomu, jak jinak to může být, konkrétní interpretaci.</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3. Rozlišíme podmínky, za kterých platil původní poznatek, a podmínky, za kterých platí popření původního.</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Jak to souvisí s výše uvedenými čtyřmi typy schopností? Takto:</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Inovační schopnost je spojena se schopností přesahu zcela zjevně.</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Systematizační schopnost je dána tím, že musíme nové zahrnout do stávajícího systému poznatků, tj. vědět, za jakých podmínek platí to původní a za jakých podmínek nové.</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lastRenderedPageBreak/>
        <w:t>- Komunikační schopnost (mj. mimořádně významná při týmové práci) spočívá ve schopnosti sdělovat poznatky s důrazem na předpoklady jejich platnosti, ale také vnímat, na jakých předpokladech ten, kdo nám něco sděluje, staví svá tvrzení. Je to schopnost dobrat se původu odlišného vidění vyjevením předpokladů tvrzení, s nimiž pracujeme. To vždy obohatí obě strany komunikace.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Realizační schopnost znamená umění překonávat tisíce nejrůznějších nástrah při uvedení jasně zformulované abstraktní myšlenky do praxe, ať již je touto myšlenkou technický či podnikatelský projekt nebo změna ve fungování nějaké součásti společenského systému. I zde jde o vyjevení předpokladů platnosti toho, o čem hovoří abstraktní (teoretické) poznání. Realita má tendenci zaskočit nás různými skrytými předpoklady, jejichž rozpoznání má klíčový význam pro realizaci jakéhokoli projektu.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V některých profesích může někdo udělat v mladém věku zásadní objev (zásadní přesah), a pak už nedokáže překročit stereotyp, do kterého sám upadl. Na konkrétních životech významných osobností lze ukázat, že se jejich schopnost přesahu zdokonalovala s nabytými zkušenostmi (s tím, co lze získat jen vlastní aktivitní činností, co nelze nikdy zcela vyčíst ze sdělení druhých) až do vysokého věku až 80 let, kdy tato schopnost kulminuje.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Pokud máme dost pregnantní, dost jasnou představu o tom, v čem je základ těch schopností, o které jde, můžeme tuto schopnost pěstovat, rozvíjet, vycvičit a procvičovat během celého svého života. A to všude tam, kde je týmová invenční práce.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bookmarkStart w:id="34" w:name="_Toc469405908"/>
      <w:r w:rsidRPr="0060116D">
        <w:rPr>
          <w:rFonts w:ascii="Times New Roman" w:eastAsia="Times New Roman" w:hAnsi="Times New Roman" w:cs="Times New Roman"/>
          <w:b/>
          <w:bCs/>
          <w:sz w:val="24"/>
          <w:szCs w:val="24"/>
          <w:lang w:eastAsia="cs-CZ"/>
        </w:rPr>
        <w:t>4.5. Rozvolňování pracovního nasazení</w:t>
      </w:r>
      <w:bookmarkEnd w:id="34"/>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br/>
        <w:t>Pokud bude dobře nastaven penzijního pojištění, pak člověk ve vyšším věku bude mít možnost na základě toho, jak se bude vyvíjet jeho konkrétní osobní situace, postupně rozvolňovat své výdělečné aktivity. To mu systém umožní právě tím, že výrazně poroste jeho důchod nejen v důsledku zvyšující se částky, kterou do systému odvedl, ale i v důsledku toho, že se bude zkracovat doba jeho očekávaného průměrného dožití.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Nejen, že to umožní člověku dostatečnou relaxaci, ochranu před případnými stresy, dostatek času na různé záliby (právě v rámci relaxace), ale i uchování profesních společenských kontaktů, reálný základ pro oprávněný pocit vlastní potřebnosti – zkrátka plnohodnotný život.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"Rozvolnění" znamená, že člověk začne měnit poměr mezi částkou, kterou do systému dává, a částkou, kterou z něj čerpá, z toho pak financuje snižování doby i náročnosti svých výdělečných aktivit (zkrátka velikost svého pracovního úvazku). Pokud si uchová byť jen desetinu svého úvazku ve svých 80 létech, může být částka, kterou do systému přispívá, pro významnou část obyvatelstva stále ještě větší, než ta, kterou čerpá. Právě v důsledku zkracující se očekávané průměrné doby dožití.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Za jeden z hlavních přínosů zpracování matematického modelu považujeme právě to, že prokázal možnost ufinancování postupného rozvolňování pracovního nasazení při udržení vysokého životního standardu. Od dalšího testování modelu očekáváme, že ukáže, jak na základě postgraduální nadstavby bude moci být financování nadstandardní zdravotní péče čí s ní související lázeňská péče.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u w:val="single"/>
          <w:lang w:eastAsia="cs-CZ"/>
        </w:rPr>
      </w:pPr>
    </w:p>
    <w:p w:rsidR="00885A6C" w:rsidRPr="0060116D" w:rsidRDefault="00885A6C"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pStyle w:val="Heading2"/>
        <w:spacing w:before="0" w:line="240" w:lineRule="auto"/>
        <w:ind w:firstLine="284"/>
        <w:rPr>
          <w:rFonts w:ascii="Times New Roman" w:eastAsia="Times New Roman" w:hAnsi="Times New Roman" w:cs="Times New Roman"/>
          <w:b/>
          <w:color w:val="000000" w:themeColor="text1"/>
          <w:sz w:val="28"/>
          <w:szCs w:val="28"/>
          <w:lang w:eastAsia="cs-CZ"/>
        </w:rPr>
      </w:pPr>
      <w:bookmarkStart w:id="35" w:name="_Toc469405909"/>
      <w:bookmarkStart w:id="36" w:name="_Toc469407982"/>
      <w:r w:rsidRPr="0060116D">
        <w:rPr>
          <w:rFonts w:ascii="Times New Roman" w:eastAsia="Times New Roman" w:hAnsi="Times New Roman" w:cs="Times New Roman"/>
          <w:b/>
          <w:color w:val="000000" w:themeColor="text1"/>
          <w:sz w:val="28"/>
          <w:szCs w:val="28"/>
          <w:lang w:eastAsia="cs-CZ"/>
        </w:rPr>
        <w:t>5. Lázeňský cestovní ruch a prodloužení období produktivního uplatnění</w:t>
      </w:r>
      <w:bookmarkEnd w:id="35"/>
      <w:bookmarkEnd w:id="36"/>
    </w:p>
    <w:p w:rsidR="00A5149B" w:rsidRPr="0060116D" w:rsidRDefault="00A5149B" w:rsidP="0060116D">
      <w:pPr>
        <w:spacing w:after="0" w:line="240" w:lineRule="auto"/>
        <w:ind w:firstLine="284"/>
        <w:jc w:val="both"/>
        <w:rPr>
          <w:rFonts w:ascii="Times New Roman" w:eastAsia="Times New Roman" w:hAnsi="Times New Roman" w:cs="Times New Roman"/>
          <w:b/>
          <w:bCs/>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Cestovní ruch (CR) je mnohostranným odvětvím, které zahrnuje dopravu, turistická zařízení, poskytující ubytování a stravování, služby cestovních kanceláří a agentur, průvodcovské služby, turistické informační systémy a další infrastrukturu či další služby cestovního ruchu. Odvětví cestovního ruchu patří mezi nejvýznamnější součásti světových ekonomik (pokud jde o jeho podíl na exportu a HDP), ale je jedním z odvětví produktivních služeb. Tj. služeb, které přispívají k nabývání, uchování a uplatnění lidského kapitálu. (Kajzar a Valenčík, 2016)</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Cestovní ruch je rovněž ukazatelem životní úrovně obyvatelstva. Cestovní ruch se podílí na všestranném rozvoji osobnosti, umožňuje obnovu duševních a fyzických sil – odpočinek je nástrojem preventivně léčebného působení, slouží k účelnému využití volného času, pomáhá vytvářet nový životní styl – přenosem zvyků a návyků z jiných zemí nebo oblastí, slouží jako nástroj vzdělávání a kulturní výchovy člověka, přispívá k vzájemnému poznání a porozumění mezi lidmi, zvyšuje se vzdělanost obyvatel, motivuje ho k získávání jazykových znalostí. (Gúčik, 2000)</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Dle Páskové a Zelenky (2002), představuje zdravotní cestovní ruch formu cestovního ruchu, který směřuje především do lázní nebo rekreačních center, u níž hlavní motivací účasti je zlepšování zdravotního stavu návštěvníků, a to nejčastěji pomocí kombinace zdravotní terapie a zdravotních služeb, pobytu v prostředí s léčebnými účinky.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lastRenderedPageBreak/>
        <w:t>Perspektivně lze očekávat, že poroste jak význam cestovního ruchu, tak i jeho role v oblasti produktivních služeb, a to v přímé souvislosti s přechodem k takovému typu ekonomického růstu, který bude v rozhodující míře na produktivních službách založen. Růst založený na produktivních službách podstatně zvýší intenzitu inovací, může být velmi dynamický, trvale udržitelný a současně naplnit reálné bohatství života člověka, které spočívá v rozvoji a uplatňování schopností. (Kajzar, 2016)</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Lázeňská péče je jedním z typických příkladů toho, co v našem přístupu nazýváme produktivními službami, tj. službami umožňujícími nabývat, uchovávat či uplatňovat lidský kapitál jako ekonomický faktor.</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Slovo lázeňství má svůj základ v pojmu lázeň ve významu koupel. Pojem lázeňství je možné chápat jako spojení dvou samostatných sfér. Zasahuje do oboru zdravotnictví I cestovního ruchu.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Dle Dědiny (2004) lze pojem lázeňství chápat ve třech různých rovinách. Lázeňstvím tedy rozumíme vědní lékařský obor, kde je za pomoci přírodních léčivých zdrojů (termální a minerální prameny, peloidy - rašelina, bahno a slatina, dále pak zřídelní plyny či klimatické podmínky), zajišťována prevence a léčba přesně definovaných onemocnění a zajišťována tak ochrana veřejného zdraví.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Lázeňství je zároveň souhrn činností a jednání ekonomického charakteru, jejichž funkcí je dosažení co nejlepších ekonomických výsledků za použití co nejnižších provozních nákladů. Poslední rovinu tvoří sociálně-politický systém, jehož podstatou je poskytování lázeňské péče občanům na základě doporučení ošetřujícího lékaře. Francová definuje lázeňství jako základní formu cestovního ruchu, při které hosté využívají komplex lázeňských a dalších služeb.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Zajímavá se jeví definice Valenčíka a Klesly (2014), kteří definují lázeňství je odvětví produktivních služeb, ve kterém dochází ke spojení (synergickému efektu) ojediněle se vyskytujících přírodních zdrojů (zpravidla minerálních pramenů, ale též zřídelních plynů, peloidů a klimatických podmínek) s profesionální péčí využívající vysokou kvalifikaci i tradicí spojenou se zkušenostmi vázanými na specifické podmínky příslušného poskytovatele lázeňské péče. Tyto služby mohou být poskytovány následně (jako součást léčení či rehabilitace) nebo preventivně (aby se předešlo určitému typy onemocnění, jehož nebezpečí je indikováno nebo souvisí se specifickým charakterem určité profese či životního stylu). Hraje významnou roli při uchování lidského kapitálu zejména v souvislosti s motorickými, ale i dalšími schopnostmi člověka.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Z balneologické teorie vyplývá, že má-li mít lázeňská léčba smysl, musí být dlouhodobá. Je totiž založena na přírodních neinvazivních postupech a ty si žádají dlouhodobé pozvolné působení. Zkrácení délky lázeňského pobytu jej do značné míry znehodnocuje. Mnohem závažnější je však zásada „jednou a dost“. To se týká především chronických onemocnění pohybového aparátu. Ta velmi omezují pracovní schopnost člověka, mnohdy jej z pracovního procesu zcela vylučují. A především pro tyto stavy (nejčastěji poúrazové, pooperační či revmatické) jsou lázně nejpřínosnější. Pravidelná opakovaná lázeňská péče dokáže v řadě případů udržet pracovní schopnost člověka při úspoře medikamentů, a to léčebným postupem mnohem příjemnějším a šetrnějším než nákladná medikace. (Staněk, 2013)</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Vedle základní služby, kterou je lázeňská péče, jsou v lázních poskytovány i služby ubytovací, stravovací a celá řada jiných doplňkových služeb jako jsou kulturní, společenské a sportovní služby, které tvoří podstatnou část nabídky cestovního ruchu v lázeňských místech. Tvoří je například promenádní koncerty, společenské akce, hudební festivaly, taneční zábavy, výlety do míst v okolí apod. (Kajzar, 2015a)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Lázeňstvím tedy rozumíme vědní lékařský obor, kde je za pomoci přírodních léčivých zdrojů (termální a minerální prameny, peloidy - rašelina, bahno a slatina, dále pak zřídelní plyny či klimatické podmínky), zajišťována prevence a léčba přesně definovaných onemocnění a zajišťována tak ochrana veřejného zdraví.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Lázeňský cestovní ruch je druh cestovního ruchu charakteristický pobytem v lázeňském zařízení za účelem regenerace, poznání a sociálního angažování. V současnosti jsou moderním trendem v rámci lázeňského cestovního ruchu také kondiční a preventivně zdravotní pobyty. Lázeňský cestovní ruch pak můžeme zjednodušeně chápat jako synergii přirozeně se vyskytujících léčivých zdrojů, místní infrastruktury, personálního zabezpečení péče o klienta a kulturně-sociálních aktivit, které spolu, jako celek, pozitivně ovlivňují fyzický a psychický stav lázeňského hosta. (Knop, 2006, Cinkanová, 2013)</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Lázeňský cestovní ruch je součástí zdravotního cestovního ruchu. Hlavní motivací je zlepšování zdravotního stavu návštěvníků nejčastěji pomocí kombinace zdravotní terapie a zdravotních služeb, pobytu v prostředí s léčebnými účinky, změny životosprávy, tělesného cvičení, diety a relaxačních programů a další zdravotně preventivní a léčebné činnosti pod odborným dohledem. Realizuje se obvykle v oblasti přírodního léčivého zdroje (voda, plyny, bahno, slatina, klima). (Kajzar, 2015b)</w:t>
      </w:r>
    </w:p>
    <w:p w:rsidR="00A5149B" w:rsidRPr="0060116D" w:rsidRDefault="00A5149B" w:rsidP="0060116D">
      <w:pPr>
        <w:spacing w:after="0" w:line="240" w:lineRule="auto"/>
        <w:ind w:firstLine="284"/>
        <w:jc w:val="both"/>
        <w:rPr>
          <w:rFonts w:ascii="Times New Roman" w:eastAsia="Times New Roman" w:hAnsi="Times New Roman" w:cs="Times New Roman"/>
          <w:bCs/>
          <w:sz w:val="20"/>
          <w:szCs w:val="20"/>
          <w:lang w:eastAsia="cs-CZ"/>
        </w:rPr>
      </w:pPr>
      <w:r w:rsidRPr="0060116D">
        <w:rPr>
          <w:rFonts w:ascii="Times New Roman" w:eastAsia="Times New Roman" w:hAnsi="Times New Roman" w:cs="Times New Roman"/>
          <w:bCs/>
          <w:sz w:val="20"/>
          <w:szCs w:val="20"/>
          <w:lang w:eastAsia="cs-CZ"/>
        </w:rPr>
        <w:t>Lázně je možné dělit z hlediska různých kritérií: podle velikosti, typu indikace, vlastnictví, charakteru atd. Z tohoto pohledu dělíme lázně podle typu léčebného přírodního zdroje, se kterým v lázních pracují a využívají ho v rámci léčebných procedur k léčení pacienta.</w:t>
      </w:r>
    </w:p>
    <w:p w:rsidR="00A5149B" w:rsidRPr="0060116D" w:rsidRDefault="00A5149B" w:rsidP="0060116D">
      <w:pPr>
        <w:spacing w:after="0" w:line="240" w:lineRule="auto"/>
        <w:ind w:firstLine="284"/>
        <w:jc w:val="both"/>
        <w:rPr>
          <w:rFonts w:ascii="Times New Roman" w:eastAsia="Times New Roman" w:hAnsi="Times New Roman" w:cs="Times New Roman"/>
          <w:bCs/>
          <w:sz w:val="20"/>
          <w:szCs w:val="20"/>
          <w:lang w:eastAsia="cs-CZ"/>
        </w:rPr>
      </w:pPr>
      <w:r w:rsidRPr="0060116D">
        <w:rPr>
          <w:rFonts w:ascii="Times New Roman" w:eastAsia="Times New Roman" w:hAnsi="Times New Roman" w:cs="Times New Roman"/>
          <w:bCs/>
          <w:sz w:val="20"/>
          <w:szCs w:val="20"/>
          <w:lang w:eastAsia="cs-CZ"/>
        </w:rPr>
        <w:t>Lázně podle charakteru: (CK Relax &amp; Wellness, 2016)</w:t>
      </w:r>
    </w:p>
    <w:p w:rsidR="00A5149B" w:rsidRPr="0060116D" w:rsidRDefault="00A5149B" w:rsidP="0060116D">
      <w:pPr>
        <w:numPr>
          <w:ilvl w:val="0"/>
          <w:numId w:val="4"/>
        </w:numPr>
        <w:spacing w:after="0" w:line="240" w:lineRule="auto"/>
        <w:ind w:left="0" w:firstLine="284"/>
        <w:jc w:val="both"/>
        <w:rPr>
          <w:rFonts w:ascii="Times New Roman" w:eastAsia="Times New Roman" w:hAnsi="Times New Roman" w:cs="Times New Roman"/>
          <w:bCs/>
          <w:sz w:val="20"/>
          <w:szCs w:val="20"/>
          <w:lang w:eastAsia="cs-CZ"/>
        </w:rPr>
      </w:pPr>
      <w:r w:rsidRPr="0060116D">
        <w:rPr>
          <w:rFonts w:ascii="Times New Roman" w:eastAsia="Times New Roman" w:hAnsi="Times New Roman" w:cs="Times New Roman"/>
          <w:bCs/>
          <w:sz w:val="20"/>
          <w:szCs w:val="20"/>
          <w:lang w:eastAsia="cs-CZ"/>
        </w:rPr>
        <w:t>Termální lázně</w:t>
      </w:r>
    </w:p>
    <w:p w:rsidR="00A5149B" w:rsidRPr="0060116D" w:rsidRDefault="00A5149B" w:rsidP="0060116D">
      <w:pPr>
        <w:numPr>
          <w:ilvl w:val="0"/>
          <w:numId w:val="4"/>
        </w:numPr>
        <w:spacing w:after="0" w:line="240" w:lineRule="auto"/>
        <w:ind w:left="0" w:firstLine="284"/>
        <w:jc w:val="both"/>
        <w:rPr>
          <w:rFonts w:ascii="Times New Roman" w:eastAsia="Times New Roman" w:hAnsi="Times New Roman" w:cs="Times New Roman"/>
          <w:bCs/>
          <w:sz w:val="20"/>
          <w:szCs w:val="20"/>
          <w:lang w:eastAsia="cs-CZ"/>
        </w:rPr>
      </w:pPr>
      <w:r w:rsidRPr="0060116D">
        <w:rPr>
          <w:rFonts w:ascii="Times New Roman" w:eastAsia="Times New Roman" w:hAnsi="Times New Roman" w:cs="Times New Roman"/>
          <w:bCs/>
          <w:sz w:val="20"/>
          <w:szCs w:val="20"/>
          <w:lang w:eastAsia="cs-CZ"/>
        </w:rPr>
        <w:t>Slatinné lázně</w:t>
      </w:r>
    </w:p>
    <w:p w:rsidR="00A5149B" w:rsidRPr="0060116D" w:rsidRDefault="00A5149B" w:rsidP="0060116D">
      <w:pPr>
        <w:numPr>
          <w:ilvl w:val="0"/>
          <w:numId w:val="4"/>
        </w:numPr>
        <w:spacing w:after="0" w:line="240" w:lineRule="auto"/>
        <w:ind w:left="0" w:firstLine="284"/>
        <w:jc w:val="both"/>
        <w:rPr>
          <w:rFonts w:ascii="Times New Roman" w:eastAsia="Times New Roman" w:hAnsi="Times New Roman" w:cs="Times New Roman"/>
          <w:bCs/>
          <w:sz w:val="20"/>
          <w:szCs w:val="20"/>
          <w:lang w:eastAsia="cs-CZ"/>
        </w:rPr>
      </w:pPr>
      <w:r w:rsidRPr="0060116D">
        <w:rPr>
          <w:rFonts w:ascii="Times New Roman" w:eastAsia="Times New Roman" w:hAnsi="Times New Roman" w:cs="Times New Roman"/>
          <w:bCs/>
          <w:sz w:val="20"/>
          <w:szCs w:val="20"/>
          <w:lang w:eastAsia="cs-CZ"/>
        </w:rPr>
        <w:t>Lázně radonové</w:t>
      </w:r>
    </w:p>
    <w:p w:rsidR="00A5149B" w:rsidRPr="0060116D" w:rsidRDefault="00A5149B" w:rsidP="0060116D">
      <w:pPr>
        <w:numPr>
          <w:ilvl w:val="0"/>
          <w:numId w:val="4"/>
        </w:numPr>
        <w:spacing w:after="0" w:line="240" w:lineRule="auto"/>
        <w:ind w:left="0" w:firstLine="284"/>
        <w:jc w:val="both"/>
        <w:rPr>
          <w:rFonts w:ascii="Times New Roman" w:eastAsia="Times New Roman" w:hAnsi="Times New Roman" w:cs="Times New Roman"/>
          <w:bCs/>
          <w:sz w:val="20"/>
          <w:szCs w:val="20"/>
          <w:lang w:eastAsia="cs-CZ"/>
        </w:rPr>
      </w:pPr>
      <w:r w:rsidRPr="0060116D">
        <w:rPr>
          <w:rFonts w:ascii="Times New Roman" w:eastAsia="Times New Roman" w:hAnsi="Times New Roman" w:cs="Times New Roman"/>
          <w:bCs/>
          <w:sz w:val="20"/>
          <w:szCs w:val="20"/>
          <w:lang w:eastAsia="cs-CZ"/>
        </w:rPr>
        <w:t>Lázně bahenní</w:t>
      </w:r>
    </w:p>
    <w:p w:rsidR="00A5149B" w:rsidRPr="0060116D" w:rsidRDefault="00A5149B" w:rsidP="0060116D">
      <w:pPr>
        <w:numPr>
          <w:ilvl w:val="0"/>
          <w:numId w:val="4"/>
        </w:numPr>
        <w:spacing w:after="0" w:line="240" w:lineRule="auto"/>
        <w:ind w:left="0" w:firstLine="284"/>
        <w:jc w:val="both"/>
        <w:rPr>
          <w:rFonts w:ascii="Times New Roman" w:eastAsia="Times New Roman" w:hAnsi="Times New Roman" w:cs="Times New Roman"/>
          <w:bCs/>
          <w:sz w:val="20"/>
          <w:szCs w:val="20"/>
          <w:lang w:eastAsia="cs-CZ"/>
        </w:rPr>
      </w:pPr>
      <w:r w:rsidRPr="0060116D">
        <w:rPr>
          <w:rFonts w:ascii="Times New Roman" w:eastAsia="Times New Roman" w:hAnsi="Times New Roman" w:cs="Times New Roman"/>
          <w:bCs/>
          <w:sz w:val="20"/>
          <w:szCs w:val="20"/>
          <w:lang w:eastAsia="cs-CZ"/>
        </w:rPr>
        <w:lastRenderedPageBreak/>
        <w:t>Lázně klimatické</w:t>
      </w:r>
    </w:p>
    <w:p w:rsidR="00A5149B" w:rsidRPr="0060116D" w:rsidRDefault="00A5149B" w:rsidP="0060116D">
      <w:pPr>
        <w:numPr>
          <w:ilvl w:val="0"/>
          <w:numId w:val="4"/>
        </w:numPr>
        <w:spacing w:after="0" w:line="240" w:lineRule="auto"/>
        <w:ind w:left="0" w:firstLine="284"/>
        <w:jc w:val="both"/>
        <w:rPr>
          <w:rFonts w:ascii="Times New Roman" w:eastAsia="Times New Roman" w:hAnsi="Times New Roman" w:cs="Times New Roman"/>
          <w:bCs/>
          <w:sz w:val="20"/>
          <w:szCs w:val="20"/>
          <w:lang w:eastAsia="cs-CZ"/>
        </w:rPr>
      </w:pPr>
      <w:r w:rsidRPr="0060116D">
        <w:rPr>
          <w:rFonts w:ascii="Times New Roman" w:eastAsia="Times New Roman" w:hAnsi="Times New Roman" w:cs="Times New Roman"/>
          <w:bCs/>
          <w:sz w:val="20"/>
          <w:szCs w:val="20"/>
          <w:lang w:eastAsia="cs-CZ"/>
        </w:rPr>
        <w:t>Lázně minerální</w:t>
      </w:r>
    </w:p>
    <w:p w:rsidR="00A5149B" w:rsidRPr="0060116D" w:rsidRDefault="00A5149B" w:rsidP="0060116D">
      <w:pPr>
        <w:spacing w:after="0" w:line="240" w:lineRule="auto"/>
        <w:ind w:firstLine="284"/>
        <w:jc w:val="both"/>
        <w:rPr>
          <w:rFonts w:ascii="Times New Roman" w:eastAsia="Times New Roman" w:hAnsi="Times New Roman" w:cs="Times New Roman"/>
          <w:bCs/>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Cs/>
          <w:sz w:val="20"/>
          <w:szCs w:val="20"/>
          <w:lang w:eastAsia="cs-CZ"/>
        </w:rPr>
      </w:pPr>
      <w:r w:rsidRPr="0060116D">
        <w:rPr>
          <w:rFonts w:ascii="Times New Roman" w:eastAsia="Times New Roman" w:hAnsi="Times New Roman" w:cs="Times New Roman"/>
          <w:bCs/>
          <w:sz w:val="20"/>
          <w:szCs w:val="20"/>
          <w:lang w:eastAsia="cs-CZ"/>
        </w:rPr>
        <w:t>Pro cestovní ruch, resp. lázeňský cestovní ruch je důležité prodlužování průměrné délky života a s tím i spojené prodloužení období produktivního uplatnění.  Demografický trendem v cestovním ruchu, který se již projevuje, je stárnutí obyvatelstva, které bude mít stále větší zájem o prohloubení kvality života a nákup takový služeb, které povedou ke zlepšení jejich života pomocí různých metod regenerace s využitím prostředků, které jsou co nejbližších přírodě, tedy i za pomocí přírodních léčivých zdrojů v lázeňských místech na celém světě. Za prodlužováním života je moderní medicína, zdravější životní styl i čistější životní prostředí. Díky zvyšování věku i kvůli menšímu počtu narozených dětí společnost stárne.  Čeští muži mají naději dožít se skoro 76 let, ženy pak 82 let. Za posledních 15 let si tak muži „přidali“ 4,2 roku, ženy 3,4 roku. V Česku se neprodlužuje postupně jen život, ale také jeho část, kterou lidé prožijí ve zdraví. Čeští muži mohou podle údajů Eurostatu bez zdravotních omezení žít v průměru déle než 62 let a české ženy přes 64 let.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Cs/>
          <w:sz w:val="20"/>
          <w:szCs w:val="20"/>
          <w:lang w:eastAsia="cs-CZ"/>
        </w:rPr>
        <w:t>A právě oblast lázeňství může sehrát významnou roli v prodloužení období produktivního uplatnění člověka.</w:t>
      </w:r>
      <w:r w:rsidRPr="0060116D">
        <w:rPr>
          <w:rFonts w:ascii="Times New Roman" w:eastAsia="Times New Roman" w:hAnsi="Times New Roman" w:cs="Times New Roman"/>
          <w:sz w:val="20"/>
          <w:szCs w:val="20"/>
          <w:lang w:eastAsia="cs-CZ"/>
        </w:rPr>
        <w:t xml:space="preserve"> </w:t>
      </w:r>
    </w:p>
    <w:p w:rsidR="00A5149B" w:rsidRPr="0060116D" w:rsidRDefault="00A5149B" w:rsidP="0060116D">
      <w:pPr>
        <w:spacing w:after="0" w:line="240" w:lineRule="auto"/>
        <w:ind w:firstLine="284"/>
        <w:jc w:val="both"/>
        <w:rPr>
          <w:rFonts w:ascii="Times New Roman" w:eastAsia="Times New Roman" w:hAnsi="Times New Roman" w:cs="Times New Roman"/>
          <w:bCs/>
          <w:sz w:val="20"/>
          <w:szCs w:val="20"/>
          <w:lang w:eastAsia="cs-CZ"/>
        </w:rPr>
      </w:pPr>
      <w:r w:rsidRPr="0060116D">
        <w:rPr>
          <w:rFonts w:ascii="Times New Roman" w:eastAsia="Times New Roman" w:hAnsi="Times New Roman" w:cs="Times New Roman"/>
          <w:sz w:val="20"/>
          <w:szCs w:val="20"/>
          <w:lang w:eastAsia="cs-CZ"/>
        </w:rPr>
        <w:t xml:space="preserve">Rozhodující podmínkou přechodu k ekonomice produktivních služeb je zainteresovanost subjektů působících v oblasti produktivních služeb spojených s nabýváním, uchováním a uplatněním lidského kapitálu; vytvoření zpětných vazeb mezi efekty produktivních služeb a financováním těchto subjektů, může podstatným způsobem přispět k vyšší dynamice ekonomického růstu, pozitivním změnám jeho charakteru a zvýšení kvality života lidí </w:t>
      </w:r>
      <w:r w:rsidRPr="0060116D">
        <w:rPr>
          <w:rFonts w:ascii="Times New Roman" w:eastAsia="Times New Roman" w:hAnsi="Times New Roman" w:cs="Times New Roman"/>
          <w:bCs/>
          <w:sz w:val="20"/>
          <w:szCs w:val="20"/>
          <w:lang w:eastAsia="cs-CZ"/>
        </w:rPr>
        <w:t>K prosazení nové ekonomiky, tj. ekonomiky produktivních služeb, je nutný komplex vzájemně provázaných reforem v odvětvích sociálního investování a sociálního pojištění (zejména vzdělání, péče o zdraví a penzijního pojištění).</w:t>
      </w:r>
    </w:p>
    <w:p w:rsidR="00A5149B" w:rsidRPr="0060116D" w:rsidRDefault="00A5149B" w:rsidP="0060116D">
      <w:pPr>
        <w:spacing w:after="0" w:line="240" w:lineRule="auto"/>
        <w:ind w:firstLine="284"/>
        <w:jc w:val="both"/>
        <w:rPr>
          <w:rFonts w:ascii="Times New Roman" w:eastAsia="Times New Roman" w:hAnsi="Times New Roman" w:cs="Times New Roman"/>
          <w:bCs/>
          <w:sz w:val="20"/>
          <w:szCs w:val="20"/>
          <w:lang w:eastAsia="cs-CZ"/>
        </w:rPr>
      </w:pPr>
      <w:r w:rsidRPr="0060116D">
        <w:rPr>
          <w:rFonts w:ascii="Times New Roman" w:eastAsia="Times New Roman" w:hAnsi="Times New Roman" w:cs="Times New Roman"/>
          <w:bCs/>
          <w:sz w:val="20"/>
          <w:szCs w:val="20"/>
          <w:lang w:eastAsia="cs-CZ"/>
        </w:rPr>
        <w:t>Přínosy lázeňství můžeme spatřovat v několika rovinách. První rovinou je prodloužení horizontu produktivního uplatnění člověka, tento ekonomický přínos lázeňství je „neviditelný“. Druhou rovinou je přínos lázeňství, které je považován za "méně viditelný", tj. přínos spotřebních výdajů klientů v lázeňském regionu, kterým je zde poskytována zdravotní péče, resp. multiplikační výdajový efekt. Třetí rovinou, který je zcela patrný, je politikou ignorovaný přínos z odvodu daní lázeňských zařízení, jejich zaměstnanců a služeb, které poskytují. (Valenčík a kol, 2014)</w:t>
      </w:r>
    </w:p>
    <w:p w:rsidR="00A5149B" w:rsidRPr="0060116D" w:rsidRDefault="00A5149B" w:rsidP="0060116D">
      <w:pPr>
        <w:spacing w:after="0" w:line="240" w:lineRule="auto"/>
        <w:ind w:firstLine="284"/>
        <w:jc w:val="both"/>
        <w:rPr>
          <w:rFonts w:ascii="Times New Roman" w:eastAsia="Times New Roman" w:hAnsi="Times New Roman" w:cs="Times New Roman"/>
          <w:bCs/>
          <w:sz w:val="20"/>
          <w:szCs w:val="20"/>
          <w:lang w:eastAsia="cs-CZ"/>
        </w:rPr>
      </w:pPr>
      <w:r w:rsidRPr="0060116D">
        <w:rPr>
          <w:rFonts w:ascii="Times New Roman" w:eastAsia="Times New Roman" w:hAnsi="Times New Roman" w:cs="Times New Roman"/>
          <w:bCs/>
          <w:sz w:val="20"/>
          <w:szCs w:val="20"/>
          <w:lang w:eastAsia="cs-CZ"/>
        </w:rPr>
        <w:t>Lázeňskou péči v České republice rozdělujeme na dvě základní skupiny, a to na komplexní lázeňskou péči (KLP) a na příspěvkovou lázeňskou péči (PLP). Třetí samostatnou skupinu tvoří lázeňské pobyty pro samoplátce. Tato poslední skupina má v posledních letech vzrůstající tendenci, neboť stále více lidí si uvědomuje skutečnost, že je lepší nemocem předcházet, než je následně léčit.</w:t>
      </w:r>
    </w:p>
    <w:p w:rsidR="00A5149B" w:rsidRPr="0060116D" w:rsidRDefault="00A5149B" w:rsidP="0060116D">
      <w:pPr>
        <w:spacing w:after="0" w:line="240" w:lineRule="auto"/>
        <w:ind w:firstLine="284"/>
        <w:jc w:val="both"/>
        <w:rPr>
          <w:rFonts w:ascii="Times New Roman" w:eastAsia="Times New Roman" w:hAnsi="Times New Roman" w:cs="Times New Roman"/>
          <w:bCs/>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Cs/>
          <w:sz w:val="20"/>
          <w:szCs w:val="20"/>
          <w:lang w:eastAsia="cs-CZ"/>
        </w:rPr>
        <w:t>Léčebné procedury lze rozdělit do dvou skupin:</w:t>
      </w:r>
    </w:p>
    <w:p w:rsidR="00A5149B" w:rsidRPr="0060116D" w:rsidRDefault="00A5149B" w:rsidP="0060116D">
      <w:pPr>
        <w:spacing w:after="0" w:line="240" w:lineRule="auto"/>
        <w:ind w:firstLine="284"/>
        <w:jc w:val="both"/>
        <w:rPr>
          <w:rFonts w:ascii="Times New Roman" w:eastAsia="Times New Roman" w:hAnsi="Times New Roman" w:cs="Times New Roman"/>
          <w:bCs/>
          <w:sz w:val="20"/>
          <w:szCs w:val="20"/>
          <w:lang w:eastAsia="cs-CZ"/>
        </w:rPr>
      </w:pPr>
      <w:r w:rsidRPr="0060116D">
        <w:rPr>
          <w:rFonts w:ascii="Times New Roman" w:eastAsia="Times New Roman" w:hAnsi="Times New Roman" w:cs="Times New Roman"/>
          <w:bCs/>
          <w:sz w:val="20"/>
          <w:szCs w:val="20"/>
          <w:lang w:eastAsia="cs-CZ"/>
        </w:rPr>
        <w:t>- unikátní procedury využívající místní přírodní léčivý zdroj,</w:t>
      </w:r>
    </w:p>
    <w:p w:rsidR="00A5149B" w:rsidRPr="0060116D" w:rsidRDefault="00A5149B" w:rsidP="0060116D">
      <w:pPr>
        <w:spacing w:after="0" w:line="240" w:lineRule="auto"/>
        <w:ind w:firstLine="284"/>
        <w:jc w:val="both"/>
        <w:rPr>
          <w:rFonts w:ascii="Times New Roman" w:eastAsia="Times New Roman" w:hAnsi="Times New Roman" w:cs="Times New Roman"/>
          <w:bCs/>
          <w:sz w:val="20"/>
          <w:szCs w:val="20"/>
          <w:lang w:eastAsia="cs-CZ"/>
        </w:rPr>
      </w:pPr>
      <w:r w:rsidRPr="0060116D">
        <w:rPr>
          <w:rFonts w:ascii="Times New Roman" w:eastAsia="Times New Roman" w:hAnsi="Times New Roman" w:cs="Times New Roman"/>
          <w:bCs/>
          <w:sz w:val="20"/>
          <w:szCs w:val="20"/>
          <w:lang w:eastAsia="cs-CZ"/>
        </w:rPr>
        <w:t>- doplňující procedury poskytované ve všech lázních.</w:t>
      </w:r>
    </w:p>
    <w:p w:rsidR="00A5149B" w:rsidRPr="0060116D" w:rsidRDefault="00A5149B" w:rsidP="0060116D">
      <w:pPr>
        <w:spacing w:after="0" w:line="240" w:lineRule="auto"/>
        <w:ind w:firstLine="284"/>
        <w:jc w:val="both"/>
        <w:rPr>
          <w:rFonts w:ascii="Times New Roman" w:eastAsia="Times New Roman" w:hAnsi="Times New Roman" w:cs="Times New Roman"/>
          <w:bCs/>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Cs/>
          <w:sz w:val="20"/>
          <w:szCs w:val="20"/>
          <w:lang w:eastAsia="cs-CZ"/>
        </w:rPr>
      </w:pPr>
      <w:r w:rsidRPr="0060116D">
        <w:rPr>
          <w:rFonts w:ascii="Times New Roman" w:eastAsia="Times New Roman" w:hAnsi="Times New Roman" w:cs="Times New Roman"/>
          <w:bCs/>
          <w:sz w:val="20"/>
          <w:szCs w:val="20"/>
          <w:lang w:eastAsia="cs-CZ"/>
        </w:rPr>
        <w:t>Základem lázeňské léčby jsou procedury, např. termální a perličkové koupele, pohybová terapie pod vodou, hydroterapie, uhličité a bylinné koupele, klasická masáž, oxygenoterapie, bahenní a solné koupele, pulzní signální terapie, elektroléčba, magnetoterapie, léčebná gymnastika, peloidoterapie, plynové injekce, parafínové zábaly, rehabilitace, akupunktura, medikamentózní léčba, dietoterapie (má odstranit vliv nesprávného stravovacího režimu), pitná kůra minerálními vodami (bývá součástí terapie nebo se jedná o doprovodnou část léčby), klimatoterapie – aeroterapie (pobyt na čerstvém vzduchu), helioterapie (léčba slunečním zářením), thalassoterapie (léčba a otužování mořským klimatem a mořskými koupelemi), speleoterapie (využití léčebného účinku pobytu v jeskyních) apod..</w:t>
      </w:r>
    </w:p>
    <w:p w:rsidR="00A5149B" w:rsidRPr="0060116D" w:rsidRDefault="00A5149B" w:rsidP="0060116D">
      <w:pPr>
        <w:spacing w:after="0" w:line="240" w:lineRule="auto"/>
        <w:ind w:firstLine="284"/>
        <w:jc w:val="both"/>
        <w:rPr>
          <w:rFonts w:ascii="Times New Roman" w:eastAsia="Times New Roman" w:hAnsi="Times New Roman" w:cs="Times New Roman"/>
          <w:bCs/>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Cs/>
          <w:sz w:val="20"/>
          <w:szCs w:val="20"/>
          <w:lang w:eastAsia="cs-CZ"/>
        </w:rPr>
      </w:pPr>
      <w:r w:rsidRPr="0060116D">
        <w:rPr>
          <w:rFonts w:ascii="Times New Roman" w:eastAsia="Times New Roman" w:hAnsi="Times New Roman" w:cs="Times New Roman"/>
          <w:bCs/>
          <w:sz w:val="20"/>
          <w:szCs w:val="20"/>
          <w:lang w:eastAsia="cs-CZ"/>
        </w:rPr>
        <w:t>V roce 2015 činila celková lůžková kapacita v ČR 22 504 lůžek, z toho nejvyšší lůžkovou kapacitu vykazoval Karlovarský kraj s 11 026 lůžkami, Olomoucký kraj s počtem 1 995 lůžek, Zlínský kraj s počtem 1 964 lůžek a Moravskoslezský kraj s počtem 1 638 lůžek.</w:t>
      </w:r>
    </w:p>
    <w:p w:rsidR="00A5149B" w:rsidRPr="0060116D" w:rsidRDefault="00A5149B" w:rsidP="0060116D">
      <w:pPr>
        <w:spacing w:after="0" w:line="240" w:lineRule="auto"/>
        <w:ind w:firstLine="284"/>
        <w:jc w:val="both"/>
        <w:rPr>
          <w:rFonts w:ascii="Times New Roman" w:eastAsia="Times New Roman" w:hAnsi="Times New Roman" w:cs="Times New Roman"/>
          <w:bCs/>
          <w:sz w:val="20"/>
          <w:szCs w:val="20"/>
          <w:lang w:eastAsia="cs-CZ"/>
        </w:rPr>
      </w:pPr>
      <w:r w:rsidRPr="0060116D">
        <w:rPr>
          <w:rFonts w:ascii="Times New Roman" w:eastAsia="Times New Roman" w:hAnsi="Times New Roman" w:cs="Times New Roman"/>
          <w:bCs/>
          <w:sz w:val="20"/>
          <w:szCs w:val="20"/>
          <w:lang w:eastAsia="cs-CZ"/>
        </w:rPr>
        <w:t>Lázeňské podniky zaměřují své léčebné služby na jednotlivá onemocnění s ohledem na místní přírodní léčivé zdroje. V roce 2015 byly v našich lázních, podle</w:t>
      </w: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bCs/>
          <w:sz w:val="20"/>
          <w:szCs w:val="20"/>
          <w:lang w:eastAsia="cs-CZ"/>
        </w:rPr>
        <w:t>Ústavu zdravotnických informací a statistiky České republiky, nejčastěji poskytovány léčebné výkony</w:t>
      </w: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bCs/>
          <w:sz w:val="20"/>
          <w:szCs w:val="20"/>
          <w:lang w:eastAsia="cs-CZ"/>
        </w:rPr>
        <w:t>rehabilitační 2 680 388 výkonů celkem, vodoléčba a masáže 2 670 698 výkonů, elektrofyzikálních výkonů bylo poskytnuto celkem 2 212 832.</w:t>
      </w:r>
    </w:p>
    <w:p w:rsidR="00A5149B" w:rsidRPr="0060116D" w:rsidRDefault="00A5149B" w:rsidP="0060116D">
      <w:pPr>
        <w:spacing w:after="0" w:line="240" w:lineRule="auto"/>
        <w:ind w:firstLine="284"/>
        <w:jc w:val="both"/>
        <w:rPr>
          <w:rFonts w:ascii="Times New Roman" w:eastAsia="Times New Roman" w:hAnsi="Times New Roman" w:cs="Times New Roman"/>
          <w:bCs/>
          <w:sz w:val="20"/>
          <w:szCs w:val="20"/>
          <w:lang w:eastAsia="cs-CZ"/>
        </w:rPr>
      </w:pPr>
      <w:r w:rsidRPr="0060116D">
        <w:rPr>
          <w:rFonts w:ascii="Times New Roman" w:eastAsia="Times New Roman" w:hAnsi="Times New Roman" w:cs="Times New Roman"/>
          <w:bCs/>
          <w:sz w:val="20"/>
          <w:szCs w:val="20"/>
          <w:lang w:eastAsia="cs-CZ"/>
        </w:rPr>
        <w:t>Lázně nabízejí nepřeberné množství balíčků pro různé skupiny lidí a profese. Například pobyt pro manažery. Tento pobyt je určen všem, kteří jsou denně vystaveni vysoké psychické pracovní zátěži, sedavému zaměstnání a práci u počítače.</w:t>
      </w:r>
    </w:p>
    <w:p w:rsidR="00A5149B" w:rsidRPr="0060116D" w:rsidRDefault="00A5149B" w:rsidP="0060116D">
      <w:pPr>
        <w:spacing w:after="0" w:line="240" w:lineRule="auto"/>
        <w:ind w:firstLine="284"/>
        <w:jc w:val="both"/>
        <w:rPr>
          <w:rFonts w:ascii="Times New Roman" w:eastAsia="Times New Roman" w:hAnsi="Times New Roman" w:cs="Times New Roman"/>
          <w:bCs/>
          <w:sz w:val="20"/>
          <w:szCs w:val="20"/>
          <w:lang w:eastAsia="cs-CZ"/>
        </w:rPr>
      </w:pPr>
      <w:r w:rsidRPr="0060116D">
        <w:rPr>
          <w:rFonts w:ascii="Times New Roman" w:eastAsia="Times New Roman" w:hAnsi="Times New Roman" w:cs="Times New Roman"/>
          <w:bCs/>
          <w:sz w:val="20"/>
          <w:szCs w:val="20"/>
          <w:lang w:eastAsia="cs-CZ"/>
        </w:rPr>
        <w:t xml:space="preserve">Některé lázně nabízejí také prázdninové léčebné programy pro učitele, jehož hlavním úkolem je regenerace hlasivek. Lázně nabízejí i speciální pobyty pro lékaře. To proto, aby mohli pacientům podávat důvěryhodné informace o lázních a posílali k nim co nejvíce pacientů. </w:t>
      </w:r>
    </w:p>
    <w:p w:rsidR="00A5149B" w:rsidRPr="0060116D" w:rsidRDefault="00A5149B" w:rsidP="0060116D">
      <w:pPr>
        <w:spacing w:after="0" w:line="240" w:lineRule="auto"/>
        <w:ind w:firstLine="284"/>
        <w:jc w:val="both"/>
        <w:rPr>
          <w:rFonts w:ascii="Times New Roman" w:eastAsia="Times New Roman" w:hAnsi="Times New Roman" w:cs="Times New Roman"/>
          <w:bCs/>
          <w:sz w:val="20"/>
          <w:szCs w:val="20"/>
          <w:lang w:eastAsia="cs-CZ"/>
        </w:rPr>
      </w:pPr>
      <w:r w:rsidRPr="0060116D">
        <w:rPr>
          <w:rFonts w:ascii="Times New Roman" w:eastAsia="Times New Roman" w:hAnsi="Times New Roman" w:cs="Times New Roman"/>
          <w:bCs/>
          <w:sz w:val="20"/>
          <w:szCs w:val="20"/>
          <w:lang w:eastAsia="cs-CZ"/>
        </w:rPr>
        <w:t xml:space="preserve">Někteří zaměstnavatelé také platí svým zaměstnancům lázně. Například letoví dispečeři jezdí do lázní pravidelně a povinně. Také pro příslušníky Policie České republiky jsou připravený lázeňské služby včetně </w:t>
      </w:r>
      <w:r w:rsidRPr="0060116D">
        <w:rPr>
          <w:rFonts w:ascii="Times New Roman" w:eastAsia="Times New Roman" w:hAnsi="Times New Roman" w:cs="Times New Roman"/>
          <w:bCs/>
          <w:sz w:val="20"/>
          <w:szCs w:val="20"/>
          <w:lang w:eastAsia="cs-CZ"/>
        </w:rPr>
        <w:lastRenderedPageBreak/>
        <w:t>rekondičních pobytů, které poskytují lázeňské léčebné ústavy zřízené Ministerstvem vnitra. Dále pak Vojenská lázeňská a rekreační zařízení (VOLAREZA, nebo též VLRZ), nabízí vojákům i zaměstnancům, jak už je z názvu zřejmé, zejména výhodné lázeňské a rekreační pobyty.</w:t>
      </w: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bCs/>
          <w:sz w:val="20"/>
          <w:szCs w:val="20"/>
          <w:lang w:eastAsia="cs-CZ"/>
        </w:rPr>
        <w:t>Vojenské lázeňské léčebny nabízejí vedle léčebných pobytů i dnes populární wellness pobyty.</w:t>
      </w:r>
    </w:p>
    <w:p w:rsidR="00A5149B" w:rsidRPr="0060116D" w:rsidRDefault="00A5149B" w:rsidP="0060116D">
      <w:pPr>
        <w:spacing w:after="0" w:line="240" w:lineRule="auto"/>
        <w:ind w:firstLine="284"/>
        <w:jc w:val="both"/>
        <w:rPr>
          <w:rFonts w:ascii="Times New Roman" w:eastAsia="Times New Roman" w:hAnsi="Times New Roman" w:cs="Times New Roman"/>
          <w:bCs/>
          <w:sz w:val="20"/>
          <w:szCs w:val="20"/>
          <w:lang w:eastAsia="cs-CZ"/>
        </w:rPr>
      </w:pPr>
      <w:r w:rsidRPr="0060116D">
        <w:rPr>
          <w:rFonts w:ascii="Times New Roman" w:eastAsia="Times New Roman" w:hAnsi="Times New Roman" w:cs="Times New Roman"/>
          <w:bCs/>
          <w:sz w:val="20"/>
          <w:szCs w:val="20"/>
          <w:lang w:eastAsia="cs-CZ"/>
        </w:rPr>
        <w:t>Pokud si má člověk uchovat svou profesní zdatnost, musejí být lázeňské služby poskytovány pravidelně, jsou však náročné finančně i časově. Z individuálního hlediska by měla nedostatečná rehabilitace lázeňsky léčitelných patologických zdravotních stavů za následek snížení pracovní schopnosti jednotlivce, možná i jeho předčasnou invaliditu. Především chronická bolest, která je průvodním jevem většiny lázeňsky léčitelných onemocnění, zejména pak pohybového aparátu, je s to zásadním negativním způsobem ovlivnit kvalitu života a tedy i jeho pracovní život. (Staněk, 2013)</w:t>
      </w:r>
    </w:p>
    <w:p w:rsidR="00A5149B" w:rsidRPr="0060116D" w:rsidRDefault="00A5149B" w:rsidP="0060116D">
      <w:pPr>
        <w:spacing w:after="0" w:line="240" w:lineRule="auto"/>
        <w:ind w:firstLine="284"/>
        <w:jc w:val="both"/>
        <w:rPr>
          <w:rFonts w:ascii="Times New Roman" w:eastAsia="Times New Roman" w:hAnsi="Times New Roman" w:cs="Times New Roman"/>
          <w:bCs/>
          <w:sz w:val="20"/>
          <w:szCs w:val="20"/>
          <w:lang w:eastAsia="cs-CZ"/>
        </w:rPr>
      </w:pPr>
      <w:r w:rsidRPr="0060116D">
        <w:rPr>
          <w:rFonts w:ascii="Times New Roman" w:eastAsia="Times New Roman" w:hAnsi="Times New Roman" w:cs="Times New Roman"/>
          <w:bCs/>
          <w:sz w:val="20"/>
          <w:szCs w:val="20"/>
          <w:lang w:eastAsia="cs-CZ"/>
        </w:rPr>
        <w:t>V praxi vznikají problémy s jejich financováním. Oblast lázeňství z tohoto hlediska nabízí možnost využití HCC formou přenesené ceny. Tím by se mohly podstatným způsobem zvýšit finanční prostředky na její rozvoj.</w:t>
      </w:r>
    </w:p>
    <w:p w:rsidR="00A5149B" w:rsidRPr="0060116D" w:rsidRDefault="00A5149B" w:rsidP="0060116D">
      <w:pPr>
        <w:spacing w:after="0" w:line="240" w:lineRule="auto"/>
        <w:ind w:firstLine="284"/>
        <w:jc w:val="both"/>
        <w:rPr>
          <w:rFonts w:ascii="Times New Roman" w:eastAsia="Times New Roman" w:hAnsi="Times New Roman" w:cs="Times New Roman"/>
          <w:bCs/>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Cs/>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r w:rsidRPr="0060116D">
        <w:rPr>
          <w:rFonts w:ascii="Times New Roman" w:eastAsia="Times New Roman" w:hAnsi="Times New Roman" w:cs="Times New Roman"/>
          <w:b/>
          <w:bCs/>
          <w:sz w:val="24"/>
          <w:szCs w:val="24"/>
          <w:lang w:eastAsia="cs-CZ"/>
        </w:rPr>
        <w:t>Literatura k této kapitole: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[1]</w:t>
      </w:r>
      <w:r w:rsidRPr="0060116D">
        <w:rPr>
          <w:rFonts w:ascii="Times New Roman" w:eastAsia="Times New Roman" w:hAnsi="Times New Roman" w:cs="Times New Roman"/>
          <w:sz w:val="20"/>
          <w:szCs w:val="20"/>
          <w:lang w:eastAsia="cs-CZ"/>
        </w:rPr>
        <w:tab/>
        <w:t>CINKANOVA, Ľ., 2013. Lázeňský cestovní ruch [online]. [2016-10-10]. Dostupné z: http://multiedu.tul.cz/lubica.cinkanova/multiedu/KMG/6_prednaska_FCR-_lazensky.pptx</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[2]</w:t>
      </w:r>
      <w:r w:rsidRPr="0060116D">
        <w:rPr>
          <w:rFonts w:ascii="Times New Roman" w:eastAsia="Times New Roman" w:hAnsi="Times New Roman" w:cs="Times New Roman"/>
          <w:sz w:val="20"/>
          <w:szCs w:val="20"/>
          <w:lang w:eastAsia="cs-CZ"/>
        </w:rPr>
        <w:tab/>
        <w:t>CK Relax &amp; Wellness, 2016. Lázně podle charakteru [online]. [2016-11-28]. Dostupné z http://www.e-lazne.eu/lazne-podle-charakteru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[3]</w:t>
      </w:r>
      <w:r w:rsidRPr="0060116D">
        <w:rPr>
          <w:rFonts w:ascii="Times New Roman" w:eastAsia="Times New Roman" w:hAnsi="Times New Roman" w:cs="Times New Roman"/>
          <w:sz w:val="20"/>
          <w:szCs w:val="20"/>
          <w:lang w:eastAsia="cs-CZ"/>
        </w:rPr>
        <w:tab/>
        <w:t>DĚDINA, J., 2004.  Management, organizování a ekonomika lázeňství – vybrané kapitoly. 1. vyd., VŠ CRHL, Praha.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[4]</w:t>
      </w:r>
      <w:r w:rsidRPr="0060116D">
        <w:rPr>
          <w:rFonts w:ascii="Times New Roman" w:eastAsia="Times New Roman" w:hAnsi="Times New Roman" w:cs="Times New Roman"/>
          <w:sz w:val="20"/>
          <w:szCs w:val="20"/>
          <w:lang w:eastAsia="cs-CZ"/>
        </w:rPr>
        <w:tab/>
        <w:t>GÚČIK, M. 2000. Základy cestovného ruchu. Banská Bystrica: Univerzita Mateja Bela, Ekonomická fakulta, 2000. ISBN 80-8055-355-6.</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[5]</w:t>
      </w:r>
      <w:r w:rsidRPr="0060116D">
        <w:rPr>
          <w:rFonts w:ascii="Times New Roman" w:eastAsia="Times New Roman" w:hAnsi="Times New Roman" w:cs="Times New Roman"/>
          <w:sz w:val="20"/>
          <w:szCs w:val="20"/>
          <w:lang w:eastAsia="cs-CZ"/>
        </w:rPr>
        <w:tab/>
        <w:t>KAJZAR, P., 2016. Lázeňský cestovní ruch v ČR a ve vybraných státech Evropy. In 5. Mezinárodní vědecká konference: AKTUÁLNÍ TRENDY LÁZEŇSTVÍ, HOTELNICTVÍ A TURISMU. Karviná: SU OPF,  s. 52 -61. ISBN 978-80-7510-203-4.</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[6]</w:t>
      </w:r>
      <w:r w:rsidRPr="0060116D">
        <w:rPr>
          <w:rFonts w:ascii="Times New Roman" w:eastAsia="Times New Roman" w:hAnsi="Times New Roman" w:cs="Times New Roman"/>
          <w:sz w:val="20"/>
          <w:szCs w:val="20"/>
          <w:lang w:eastAsia="cs-CZ"/>
        </w:rPr>
        <w:tab/>
        <w:t>KAJZAR P. a R. VALENČÍK, 2016. Cestovní ruch a lidský kapitál: Perspektivy odvětví produktivních služeb. In 5. Mezinárodní vědecká konference: AKTUÁLNÍ TRENDY LÁZEŇSTVÍ, HOTELNICTVÍ A TURISMU. Karviná: SU OPF, s. 70 -81. ISBN 978-80-7510-203-4.</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[7]</w:t>
      </w:r>
      <w:r w:rsidRPr="0060116D">
        <w:rPr>
          <w:rFonts w:ascii="Times New Roman" w:eastAsia="Times New Roman" w:hAnsi="Times New Roman" w:cs="Times New Roman"/>
          <w:sz w:val="20"/>
          <w:szCs w:val="20"/>
          <w:lang w:eastAsia="cs-CZ"/>
        </w:rPr>
        <w:tab/>
        <w:t>KAJZAR, P., 2015a. Selected Destinations for Health and Wellness Tourism in Europe. In Klímová, V., Žítek, V. (eds.) XVIII. mezinárodní kolokvium o regionálních vědách. Sborník příspěvků. Brno: Masarykova univerzita, s. 706-712. ISBN 978-80-210-7861-1. DOI: 10.5817/CZ.MUNI.P210-7861-2015-94.</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[8]</w:t>
      </w:r>
      <w:r w:rsidRPr="0060116D">
        <w:rPr>
          <w:rFonts w:ascii="Times New Roman" w:eastAsia="Times New Roman" w:hAnsi="Times New Roman" w:cs="Times New Roman"/>
          <w:sz w:val="20"/>
          <w:szCs w:val="20"/>
          <w:lang w:eastAsia="cs-CZ"/>
        </w:rPr>
        <w:tab/>
        <w:t>KAJZAR, P., 2015b. Význam a perspektivy mezinárodního cestovního ruchu pro světové ekonomiky In 18. ročník mezinárodní vědecké konference Lidský kapitál a investice do vzdělání. Ed. VALENČÍK, Radim. [online]. Praha: VŠFS, 2015. ISBN 978-80-7408-127-9.</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[9]</w:t>
      </w:r>
      <w:r w:rsidRPr="0060116D">
        <w:rPr>
          <w:rFonts w:ascii="Times New Roman" w:eastAsia="Times New Roman" w:hAnsi="Times New Roman" w:cs="Times New Roman"/>
          <w:sz w:val="20"/>
          <w:szCs w:val="20"/>
          <w:lang w:eastAsia="cs-CZ"/>
        </w:rPr>
        <w:tab/>
        <w:t>KNOP, K., 2006. Lázeňský cestovní ruch v Evropě. [online] [2016-10-10]. Dostupné z http://www.cestovni-ruch.cz/zdroje/lazne-evropa.php</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[10]</w:t>
      </w:r>
      <w:r w:rsidRPr="0060116D">
        <w:rPr>
          <w:rFonts w:ascii="Times New Roman" w:eastAsia="Times New Roman" w:hAnsi="Times New Roman" w:cs="Times New Roman"/>
          <w:sz w:val="20"/>
          <w:szCs w:val="20"/>
          <w:lang w:eastAsia="cs-CZ"/>
        </w:rPr>
        <w:tab/>
        <w:t>PÁSKOVÁ, M. a J. ZELENKA, 2002. Cestovní ruch: Výkladový slovník. Praha: MMR ČR.</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[11]</w:t>
      </w:r>
      <w:r w:rsidRPr="0060116D">
        <w:rPr>
          <w:rFonts w:ascii="Times New Roman" w:eastAsia="Times New Roman" w:hAnsi="Times New Roman" w:cs="Times New Roman"/>
          <w:sz w:val="20"/>
          <w:szCs w:val="20"/>
          <w:lang w:eastAsia="cs-CZ"/>
        </w:rPr>
        <w:tab/>
        <w:t>STANĚK, J. 2013. Dopady nového indikačního seznamu nejen do ekonomiky lázeňských organizací. [online] [2016-11-29]. Dostupné z http://zdravi.euro.cz/clanek/mlada-fronta-zdravotnicke-noviny-zdn/dopady-noveho-indikacniho-seznamu-nejen-do-ekonomiky-lazenskych-organizaci-470009</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[12]</w:t>
      </w:r>
      <w:r w:rsidRPr="0060116D">
        <w:rPr>
          <w:rFonts w:ascii="Times New Roman" w:eastAsia="Times New Roman" w:hAnsi="Times New Roman" w:cs="Times New Roman"/>
          <w:sz w:val="20"/>
          <w:szCs w:val="20"/>
          <w:lang w:eastAsia="cs-CZ"/>
        </w:rPr>
        <w:tab/>
        <w:t>Ústav zdravotnických informací a statistiky České republiky, 2016. Lázeňská péče.[online] [2016-11-11]. Dostupné z http://www.uzis.cz/katalog/zdravotnicka-statistika/lazenska-pece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[13]</w:t>
      </w:r>
      <w:r w:rsidRPr="0060116D">
        <w:rPr>
          <w:rFonts w:ascii="Times New Roman" w:eastAsia="Times New Roman" w:hAnsi="Times New Roman" w:cs="Times New Roman"/>
          <w:sz w:val="20"/>
          <w:szCs w:val="20"/>
          <w:lang w:eastAsia="cs-CZ"/>
        </w:rPr>
        <w:tab/>
        <w:t>VALENČÍK, R. a A. KLESLA, 2014. Teorie produktivních služeb: Klíč k ocenění efektů lázeňských služeb. In sb. 3. mezinárodní vědecká konference Cestovní ruch, hotelnictví a lázeňství ve světle vědeckého výzkumu a praxe. 1. vyd. Opava: Slezská univerzita Opava, s. 366-372, 12 s. ISBN 978-80-7248-955-8.</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[14]</w:t>
      </w:r>
      <w:r w:rsidRPr="0060116D">
        <w:rPr>
          <w:rFonts w:ascii="Times New Roman" w:eastAsia="Times New Roman" w:hAnsi="Times New Roman" w:cs="Times New Roman"/>
          <w:sz w:val="20"/>
          <w:szCs w:val="20"/>
          <w:lang w:eastAsia="cs-CZ"/>
        </w:rPr>
        <w:tab/>
        <w:t>Valenčík, R. a kol. 2014. Perspektivy a financování odvětví produktivních služeb. Praha, VŠFS 2014 (80 s.) ISBN 978-80-7408-103.</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[15]</w:t>
      </w:r>
      <w:r w:rsidRPr="0060116D">
        <w:rPr>
          <w:rFonts w:ascii="Times New Roman" w:eastAsia="Times New Roman" w:hAnsi="Times New Roman" w:cs="Times New Roman"/>
          <w:sz w:val="20"/>
          <w:szCs w:val="20"/>
          <w:lang w:eastAsia="cs-CZ"/>
        </w:rPr>
        <w:tab/>
        <w:t>Webový portál Eurostat, 2016.  General and regional statistics.[online] [2016-11-11]. Dostupné z http://ec.europa.eu/eurostat.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pStyle w:val="Heading2"/>
        <w:spacing w:before="0" w:line="240" w:lineRule="auto"/>
        <w:ind w:firstLine="284"/>
        <w:rPr>
          <w:rFonts w:ascii="Times New Roman" w:eastAsia="Times New Roman" w:hAnsi="Times New Roman" w:cs="Times New Roman"/>
          <w:b/>
          <w:color w:val="000000" w:themeColor="text1"/>
          <w:sz w:val="28"/>
          <w:szCs w:val="28"/>
          <w:lang w:eastAsia="cs-CZ"/>
        </w:rPr>
      </w:pPr>
      <w:bookmarkStart w:id="37" w:name="_Toc469405910"/>
      <w:bookmarkStart w:id="38" w:name="_Toc469407983"/>
      <w:r w:rsidRPr="0060116D">
        <w:rPr>
          <w:rFonts w:ascii="Times New Roman" w:eastAsia="Times New Roman" w:hAnsi="Times New Roman" w:cs="Times New Roman"/>
          <w:b/>
          <w:color w:val="000000" w:themeColor="text1"/>
          <w:sz w:val="28"/>
          <w:szCs w:val="28"/>
          <w:lang w:eastAsia="cs-CZ"/>
        </w:rPr>
        <w:t>6. Metody myšlení</w:t>
      </w:r>
      <w:bookmarkEnd w:id="37"/>
      <w:bookmarkEnd w:id="38"/>
      <w:r w:rsidRPr="0060116D">
        <w:rPr>
          <w:rFonts w:ascii="Times New Roman" w:eastAsia="Times New Roman" w:hAnsi="Times New Roman" w:cs="Times New Roman"/>
          <w:b/>
          <w:color w:val="000000" w:themeColor="text1"/>
          <w:sz w:val="28"/>
          <w:szCs w:val="28"/>
          <w:lang w:eastAsia="cs-CZ"/>
        </w:rPr>
        <w:t xml:space="preserve">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bookmarkStart w:id="39" w:name="_Toc469405911"/>
      <w:r w:rsidRPr="0060116D">
        <w:rPr>
          <w:rFonts w:ascii="Times New Roman" w:eastAsia="Times New Roman" w:hAnsi="Times New Roman" w:cs="Times New Roman"/>
          <w:b/>
          <w:bCs/>
          <w:sz w:val="24"/>
          <w:szCs w:val="24"/>
          <w:lang w:eastAsia="cs-CZ"/>
        </w:rPr>
        <w:t>6.1. O významu této kapitoly</w:t>
      </w:r>
      <w:bookmarkEnd w:id="39"/>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Metodám myšlení, konkrétně pak </w:t>
      </w:r>
      <w:r w:rsidRPr="0060116D">
        <w:rPr>
          <w:rFonts w:ascii="Times New Roman" w:eastAsia="Times New Roman" w:hAnsi="Times New Roman" w:cs="Times New Roman"/>
          <w:b/>
          <w:sz w:val="20"/>
          <w:szCs w:val="20"/>
          <w:lang w:eastAsia="cs-CZ"/>
        </w:rPr>
        <w:t>způsobu práce s pojmy při odhalování a interpretaci přesahů stávajícího poznání</w:t>
      </w:r>
      <w:r w:rsidRPr="0060116D">
        <w:rPr>
          <w:rFonts w:ascii="Times New Roman" w:eastAsia="Times New Roman" w:hAnsi="Times New Roman" w:cs="Times New Roman"/>
          <w:sz w:val="20"/>
          <w:szCs w:val="20"/>
          <w:lang w:eastAsia="cs-CZ"/>
        </w:rPr>
        <w:t>, věnujeme v letošní monografii větší prostor, a to z několika důvodů:</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lastRenderedPageBreak/>
        <w:t xml:space="preserve">1. Předně, jak jsme již poznamenali v úvodu, je </w:t>
      </w:r>
      <w:r w:rsidRPr="0060116D">
        <w:rPr>
          <w:rFonts w:ascii="Times New Roman" w:eastAsia="Times New Roman" w:hAnsi="Times New Roman" w:cs="Times New Roman"/>
          <w:b/>
          <w:sz w:val="20"/>
          <w:szCs w:val="20"/>
          <w:lang w:eastAsia="cs-CZ"/>
        </w:rPr>
        <w:t>přesné vymezení pojmů (definice a předpoklady platnosti základního tvrzení, které je v definici obsaženo, tj. definice a její kontext) základem poznání</w:t>
      </w:r>
      <w:r w:rsidRPr="0060116D">
        <w:rPr>
          <w:rFonts w:ascii="Times New Roman" w:eastAsia="Times New Roman" w:hAnsi="Times New Roman" w:cs="Times New Roman"/>
          <w:sz w:val="20"/>
          <w:szCs w:val="20"/>
          <w:lang w:eastAsia="cs-CZ"/>
        </w:rPr>
        <w:t>. Zejména v oblasti společenských věd, kde k využití toho, co se obvykle nazývá kvantitativní metody, lze přejít až na základě velmi přesného pojmového uchopení reality. Pokud přeskočíme trpělivé odhalování předpokladů, které bývají z velké části skryté, můžeme i velmi účinné kvantitativní metody používat, aniž by závěry, ke kterým dospějeme, měli nějakou vypovídací schopnost. Důrazem na vyjádření některých základních postupů, které lze využít či které je nutno dodržovat při práci s pojmy, se snažíme (na základě těch zkušeností, které jsme získali v diskusích nad tématy, jimiž se zabýváme) přispět k lepšímu porozumění našeho textu.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2. </w:t>
      </w:r>
      <w:r w:rsidRPr="0060116D">
        <w:rPr>
          <w:rFonts w:ascii="Times New Roman" w:eastAsia="Times New Roman" w:hAnsi="Times New Roman" w:cs="Times New Roman"/>
          <w:b/>
          <w:sz w:val="20"/>
          <w:szCs w:val="20"/>
          <w:lang w:eastAsia="cs-CZ"/>
        </w:rPr>
        <w:t>Schopnost přesahu stávajících tvrzení a schopnost interpretovat tento přesah, následně pak tuto interpretaci zafixovat a vyjádřit formou příslušných pojmových určení, je základním atributem duševní svěžesti.</w:t>
      </w:r>
      <w:r w:rsidRPr="0060116D">
        <w:rPr>
          <w:rFonts w:ascii="Times New Roman" w:eastAsia="Times New Roman" w:hAnsi="Times New Roman" w:cs="Times New Roman"/>
          <w:sz w:val="20"/>
          <w:szCs w:val="20"/>
          <w:lang w:eastAsia="cs-CZ"/>
        </w:rPr>
        <w:t xml:space="preserve"> Fyzické stárnutí lze různě zpomalovat, ale vůči němu je čas mocným soupeřem, který nakonec vždy zvítězí. Pokud jde o duševní stárnutí, zde jsme v mnohem lepší pozici. Stačí odvrátit riziko upadnutí do těch stereotypů, které dávají člověku klapky na oči, takže ztrácí schopnost vnímat nové a má tendenci stávat se nepřítelem nového. Tato podoba stárnutí má příčiny metodologické. A ty lze prolomit. Stačí si (a platí to pro kterýkoli obor lidské činnosti) neustále </w:t>
      </w:r>
      <w:r w:rsidRPr="0060116D">
        <w:rPr>
          <w:rFonts w:ascii="Times New Roman" w:eastAsia="Times New Roman" w:hAnsi="Times New Roman" w:cs="Times New Roman"/>
          <w:b/>
          <w:sz w:val="20"/>
          <w:szCs w:val="20"/>
          <w:lang w:eastAsia="cs-CZ"/>
        </w:rPr>
        <w:t>uchovávat a pěstovat schopnost přesahu</w:t>
      </w: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b/>
          <w:sz w:val="20"/>
          <w:szCs w:val="20"/>
          <w:lang w:eastAsia="cs-CZ"/>
        </w:rPr>
        <w:t>Čím více zkušeností máme, tím větší díl ze všech možných směrů přesahů stávajícího poznání si můžeme uvědomovat a tím dynamičtější v odhalování a interpretaci přesahů stávajícího poznání můžeme být.</w:t>
      </w:r>
      <w:r w:rsidRPr="0060116D">
        <w:rPr>
          <w:rFonts w:ascii="Times New Roman" w:eastAsia="Times New Roman" w:hAnsi="Times New Roman" w:cs="Times New Roman"/>
          <w:sz w:val="20"/>
          <w:szCs w:val="20"/>
          <w:lang w:eastAsia="cs-CZ"/>
        </w:rPr>
        <w:t xml:space="preserve"> Zde plynutí času vedoucí ke stárnutí žádné limity neklade, protože dříve, než by se nějakým způsobem nějaká omezení mohla projevit, sehraje svoji zlomyslnou roli stárnutí fyzické. Tj. podrobným výkladem toho, jak si uchovat duševní svěžest a co je jejím základem, odpovídáme na námitky vztahující se k otázce omezení v oblasti prodloužení období produktivního uplatnění člověka, resp. </w:t>
      </w:r>
      <w:r w:rsidRPr="0060116D">
        <w:rPr>
          <w:rFonts w:ascii="Times New Roman" w:eastAsia="Times New Roman" w:hAnsi="Times New Roman" w:cs="Times New Roman"/>
          <w:b/>
          <w:sz w:val="20"/>
          <w:szCs w:val="20"/>
          <w:lang w:eastAsia="cs-CZ"/>
        </w:rPr>
        <w:t>konkretizujeme představu toho, jaké rezervy se v této oblasti skrývají</w:t>
      </w:r>
      <w:r w:rsidRPr="0060116D">
        <w:rPr>
          <w:rFonts w:ascii="Times New Roman" w:eastAsia="Times New Roman" w:hAnsi="Times New Roman" w:cs="Times New Roman"/>
          <w:sz w:val="20"/>
          <w:szCs w:val="20"/>
          <w:lang w:eastAsia="cs-CZ"/>
        </w:rPr>
        <w: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3. Konfliktnost současné doby, jejíž příčiny jsme popsali v předcházejících dvou monografiích, souvisí s degenerací a rozpadem jádra současné globální moci. Vedlejším, ale současně nejnebezpečnějším produktem rozpadu jádra globální moci a vyhrocování konfliktů, které má tento rozpad za následek, je fenomén, k jehož označení je nejvhodnějším pojmem </w:t>
      </w:r>
      <w:r w:rsidRPr="0060116D">
        <w:rPr>
          <w:rFonts w:ascii="Times New Roman" w:eastAsia="Times New Roman" w:hAnsi="Times New Roman" w:cs="Times New Roman"/>
          <w:b/>
          <w:sz w:val="20"/>
          <w:szCs w:val="20"/>
          <w:lang w:eastAsia="cs-CZ"/>
        </w:rPr>
        <w:t>ZAPOUZDŘENÍ jako krajní projev skupinové konformity</w:t>
      </w:r>
      <w:r w:rsidRPr="0060116D">
        <w:rPr>
          <w:rFonts w:ascii="Times New Roman" w:eastAsia="Times New Roman" w:hAnsi="Times New Roman" w:cs="Times New Roman"/>
          <w:sz w:val="20"/>
          <w:szCs w:val="20"/>
          <w:lang w:eastAsia="cs-CZ"/>
        </w:rPr>
        <w:t xml:space="preserve">. Vzniká ze slouhovství globální moci, kdy si člověk nechce přiznat roli, která mu připadla, to že se stal </w:t>
      </w:r>
      <w:r w:rsidRPr="0060116D">
        <w:rPr>
          <w:rFonts w:ascii="Times New Roman" w:eastAsia="Times New Roman" w:hAnsi="Times New Roman" w:cs="Times New Roman"/>
          <w:b/>
          <w:sz w:val="20"/>
          <w:szCs w:val="20"/>
          <w:lang w:eastAsia="cs-CZ"/>
        </w:rPr>
        <w:t>zmanipulovanou figurkou v důsledku souběhu dvou nástrojů použitých proti jeho psychice</w:t>
      </w:r>
      <w:r w:rsidRPr="0060116D">
        <w:rPr>
          <w:rFonts w:ascii="Times New Roman" w:eastAsia="Times New Roman" w:hAnsi="Times New Roman" w:cs="Times New Roman"/>
          <w:sz w:val="20"/>
          <w:szCs w:val="20"/>
          <w:lang w:eastAsia="cs-CZ"/>
        </w:rPr>
        <w:t xml:space="preserve">. Nechce si přiznat, že byl řízen poskytováním in-side informací, a nechce si přiznat, že byl veden k adorování použití dvojího metru v kauzách prestižního prosazování toho řešení, které mu bylo globální mocí avizováno. Rozpad současného jádra globální moci se projevuje právě tím, že ztratilo schopnost prestižního řešení, které okruhu „zasvěcených slouhů“ předkládalo jako garantovanou in-side informaci. </w:t>
      </w:r>
      <w:r w:rsidRPr="0060116D">
        <w:rPr>
          <w:rFonts w:ascii="Times New Roman" w:eastAsia="Times New Roman" w:hAnsi="Times New Roman" w:cs="Times New Roman"/>
          <w:b/>
          <w:sz w:val="20"/>
          <w:szCs w:val="20"/>
          <w:lang w:eastAsia="cs-CZ"/>
        </w:rPr>
        <w:t>Zapouzdření je terminálním stádiem manipulace, kdy člověk plně ztrácí schopnost realisticky vnímat probíhající dění, a cokoli, co vybočuje ze stereotypu, do kterého byl vmanipulován, vnímá jako své ohrožení a reaguje na něj zvýšenou agresivitou, která se normálním lidem v jeho okolí jeví iracionálně až patologicky (a taky patologická je).</w:t>
      </w:r>
      <w:r w:rsidRPr="0060116D">
        <w:rPr>
          <w:rFonts w:ascii="Times New Roman" w:eastAsia="Times New Roman" w:hAnsi="Times New Roman" w:cs="Times New Roman"/>
          <w:sz w:val="20"/>
          <w:szCs w:val="20"/>
          <w:lang w:eastAsia="cs-CZ"/>
        </w:rPr>
        <w:t xml:space="preserve"> Právě proto má názorná představa toho, jak probíhá zdravé myšlení, proč je jeho základní oporou přesah stávajícího poznání spojený s tvorbou příslušných představ a jejich ztvárněním prostřednictví přesných pojmových určení, důležitou součástí: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Prevence proti zapouzdření.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Léčení lehčích případů (podpora imunity vůči manipulaci a postupný návrat k normálnímu, nezapouzdřenému vnímaní reality).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Poskytnutí opory normálním lidem, aby včas v běžné komunikaci fenomén zapouzdření rozpoznali a uměli na něj vhodně i citlivě reagovat.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bookmarkStart w:id="40" w:name="_Toc469405912"/>
      <w:r w:rsidRPr="0060116D">
        <w:rPr>
          <w:rFonts w:ascii="Times New Roman" w:eastAsia="Times New Roman" w:hAnsi="Times New Roman" w:cs="Times New Roman"/>
          <w:b/>
          <w:bCs/>
          <w:sz w:val="24"/>
          <w:szCs w:val="24"/>
          <w:lang w:eastAsia="cs-CZ"/>
        </w:rPr>
        <w:t>6.2. Úvodní poznámka k této kapitole</w:t>
      </w:r>
      <w:bookmarkEnd w:id="40"/>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Kdy by nechtěl myslet lépe a efektivněji? Na toto téma bylo napsáno již dost knih a učebnic.</w:t>
      </w:r>
      <w:r w:rsidRPr="0060116D">
        <w:rPr>
          <w:rFonts w:ascii="Times New Roman" w:eastAsia="Times New Roman" w:hAnsi="Times New Roman" w:cs="Times New Roman"/>
          <w:sz w:val="20"/>
          <w:szCs w:val="20"/>
          <w:vertAlign w:val="superscript"/>
          <w:lang w:eastAsia="cs-CZ"/>
        </w:rPr>
        <w:footnoteReference w:id="1"/>
      </w:r>
      <w:r w:rsidRPr="0060116D">
        <w:rPr>
          <w:rFonts w:ascii="Times New Roman" w:eastAsia="Times New Roman" w:hAnsi="Times New Roman" w:cs="Times New Roman"/>
          <w:sz w:val="20"/>
          <w:szCs w:val="20"/>
          <w:lang w:eastAsia="cs-CZ"/>
        </w:rPr>
        <w:t xml:space="preserve"> Jejich přečtení je přínosné. I těch starších. Nenalezneme v nich však to hlavní - obecně využitelné a obecně uznané vyjádření </w:t>
      </w:r>
      <w:r w:rsidRPr="0060116D">
        <w:rPr>
          <w:rFonts w:ascii="Times New Roman" w:eastAsia="Times New Roman" w:hAnsi="Times New Roman" w:cs="Times New Roman"/>
          <w:sz w:val="20"/>
          <w:szCs w:val="20"/>
          <w:lang w:eastAsia="cs-CZ"/>
        </w:rPr>
        <w:lastRenderedPageBreak/>
        <w:t>postupů či metod myšlení. Zkrátka nenacházejí širší aplikaci, mj. v oblasti působení na zvýšení efektivnosti vysokoškolského vzdělání v oboru ekonomie či v oblasti zapojení absolventů do vědeckovýzkumné činnosti. Nepodařilo se dojít do stadia takového vyjádření metod poznání, kdy by se řeklo:</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Za prvé - toto jsou formy myšlení, které je potřeba znát a naučit se je využívat.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Za druhé - tyto formy myšlení se lze naučit tím a tím způsobem, takto a takto se lze vycvičit v jejich používání.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Za třetí - to, v jaké míře jimi kdo disponuje, lze testovat tak a tak.</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Dostatečným empirickým důkazem výše řečeného je fakt, že na vysokých školách ekonomického zaměření není přednášen žádný obecný základ, který by studenty naučil používat efektivní formy myšlení. A pokud i něco takového někdy přednášeno bylo, existuje spíše vytlačovat takové předměty z výuky.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Možná, že není potřeba učit studenty myslet? Třeba to umí i bez toho, aby se jim o metodách myšlení přednášelo... Výzkumy (ale i běžná pedagogická zkušenost) říkají něco jiného - studenti se učí fakta, znají látku, ale nechápou ji. A celý systém výuky i její pojetí spíše vede k povrchnímu osvojení látky. Studenti se někdy raději téměř nazpaměť naučí obrovská kvanta informací, než aby začali přemýšlet a chápat, co čem ten či onen předmět pojednává a k čemu jsou znalosti, které jeho studium mohou získat.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Jak si vysvětlit fakt, že potřeba naučit se myslet existuje, na druhé straně však dosavadní pokusy reagovat na tuto potřebu poskytnutím vhodné učebnicové opory nejenže nejsou přesvědčivé, ale spíše zpochybňují dosažitelnost uspokojivého cíle v dané oblasti? Je to patrně proto, že myšlení každého z nás je podstatným způsobem individuální a že to obecné, k čemu doposud hledání metod dospělo, je nedostatečné. Vypovídá příliš povrchně o tom, jak skutečně myslíme. V našem myšlení patrně probíhají procesy a operace, které v dosavadních přístupech k metodám myšlení popisujeme příliš paušálně, spíše formou metafor.</w:t>
      </w:r>
    </w:p>
    <w:p w:rsidR="00A5149B" w:rsidRPr="0060116D" w:rsidRDefault="00A5149B" w:rsidP="0060116D">
      <w:pPr>
        <w:spacing w:after="0" w:line="240" w:lineRule="auto"/>
        <w:ind w:firstLine="284"/>
        <w:jc w:val="both"/>
        <w:rPr>
          <w:rFonts w:ascii="Times New Roman" w:eastAsia="Times New Roman" w:hAnsi="Times New Roman" w:cs="Times New Roman"/>
          <w:b/>
          <w:bCs/>
          <w:sz w:val="20"/>
          <w:szCs w:val="20"/>
          <w:lang w:eastAsia="cs-CZ"/>
        </w:rPr>
      </w:pPr>
      <w:bookmarkStart w:id="41" w:name="_Toc469405913"/>
      <w:r w:rsidRPr="0060116D">
        <w:rPr>
          <w:rFonts w:ascii="Times New Roman" w:eastAsia="Times New Roman" w:hAnsi="Times New Roman" w:cs="Times New Roman"/>
          <w:b/>
          <w:bCs/>
          <w:sz w:val="20"/>
          <w:szCs w:val="20"/>
          <w:lang w:eastAsia="cs-CZ"/>
        </w:rPr>
        <w:t>6.3. Co je pojem a pojmové určení?</w:t>
      </w:r>
      <w:bookmarkEnd w:id="41"/>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Vezměme si například pojem "václavka", návazně na to pak spojení pojmů "Václavka je jedlá." Jedním z důvodů, proč nevystačíme s výrokovou logickou je samotná realita, o které naše myšlení pojednává. A ta je odlišná, než předpokládá výroková logika. Podle 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Předmět pojmu = to, co je daným pojmem vyjádřeno.</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Existuje následující jedno-jednoznačná korespondence mezi pojmem a předmětem pojmu.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Pojem</w:t>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sym w:font="Symbol" w:char="F0AB"/>
      </w:r>
      <w:r w:rsidRPr="0060116D">
        <w:rPr>
          <w:rFonts w:ascii="Times New Roman" w:eastAsia="Times New Roman" w:hAnsi="Times New Roman" w:cs="Times New Roman"/>
          <w:sz w:val="20"/>
          <w:szCs w:val="20"/>
          <w:lang w:eastAsia="cs-CZ"/>
        </w:rPr>
        <w:tab/>
        <w:t>Předmět pojmu</w:t>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(jako znak)</w:t>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t>(nějaká reálná entita)</w:t>
      </w:r>
    </w:p>
    <w:p w:rsidR="00A5149B" w:rsidRPr="0060116D" w:rsidRDefault="00C06897" w:rsidP="0060116D">
      <w:pPr>
        <w:spacing w:after="0" w:line="240" w:lineRule="auto"/>
        <w:ind w:firstLine="284"/>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pict>
          <v:shape id="Volný tvar 27" o:spid="_x0000_s1026" style="position:absolute;left:0;text-align:left;margin-left:113.2pt;margin-top:2.85pt;width:42.8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" path="m276,71v-37,24,-77,43,-111,71c151,153,142,170,135,187v-8,19,,46,-15,60c87,277,40,287,,307v10,25,12,55,30,75c64,421,180,425,210,427v190,12,380,20,570,30c795,467,815,502,825,487v31,-47,12,-112,30,-165c813,290,786,280,765,232v-8,-19,-5,-42,-15,-60c725,129,690,92,660,52,635,62,606,65,585,82v-65,54,56,63,-75,30c510,111,462,10,450,7,420,,390,17,360,22,267,84,253,114,276,71xe" fillcolor="#969696">
            <v:path arrowok="t" o:connecttype="custom" o:connectlocs="175260,45085;104775,90170;85725,118745;76200,156845;0,194945;19050,242570;133350,271145;495300,290195;523875,309245;542925,204470;485775,147320;476250,109220;419100,33020;371475,52070;323850,71120;285750,4445;228600,13970;175260,45085" o:connectangles="0,0,0,0,0,0,0,0,0,0,0,0,0,0,0,0,0,0"/>
          </v:shape>
        </w:pic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Slovo</w:t>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sym w:font="Symbol" w:char="F0AB"/>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Tam, kde můžeme realitu převést do podoby izolovaných entit (tj. vytvořit takový model reality, který má v dané oblasti dostatečnou vypovídací schopnost), tam "zafunguje" výroková logika. Existuje ovšem v realitě (jakkoli pojaté) něco, co je entitou ("jsoucnem o sobě") a jako takové je předmětem pojmu? Nikoli. Platí následující: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V realitě neexistují "entity" jako "jsoucna o sobě".</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Naše představa o předmětu je určitý koncept (může se měnit)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Ten si vytváříme každý sám (má individuální rozměr).</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Existuje v něm určitá shoda mezi lidmi, ale ne absolutní (konvence, výklad práva).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Neexistuje předmět jednoho pojmu, ale jen jejich celého systému.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Tímto předmětem je realita samotná.</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Pojmovými určeními vytváříme a dotváříme představu o předmětu pojmu.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Představa o předmětu pojmu závisí na vzájemných pojmových určeních.</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Představa o předmětu pojmu se mění, vyvíjí.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u w:val="single"/>
          <w:lang w:eastAsia="cs-CZ"/>
        </w:rPr>
      </w:pPr>
      <w:r w:rsidRPr="0060116D">
        <w:rPr>
          <w:rFonts w:ascii="Times New Roman" w:eastAsia="Times New Roman" w:hAnsi="Times New Roman" w:cs="Times New Roman"/>
          <w:sz w:val="20"/>
          <w:szCs w:val="20"/>
          <w:u w:val="single"/>
          <w:lang w:eastAsia="cs-CZ"/>
        </w:rPr>
        <w:t>Vymezení pojmového poznání:</w:t>
      </w:r>
    </w:p>
    <w:p w:rsidR="00A5149B" w:rsidRPr="0060116D" w:rsidRDefault="00A5149B" w:rsidP="0060116D">
      <w:pPr>
        <w:spacing w:after="0" w:line="240" w:lineRule="auto"/>
        <w:ind w:firstLine="284"/>
        <w:jc w:val="both"/>
        <w:rPr>
          <w:rFonts w:ascii="Times New Roman" w:eastAsia="Times New Roman" w:hAnsi="Times New Roman" w:cs="Times New Roman"/>
          <w:i/>
          <w:sz w:val="20"/>
          <w:szCs w:val="20"/>
          <w:lang w:eastAsia="cs-CZ"/>
        </w:rPr>
      </w:pPr>
      <w:r w:rsidRPr="0060116D">
        <w:rPr>
          <w:rFonts w:ascii="Times New Roman" w:eastAsia="Times New Roman" w:hAnsi="Times New Roman" w:cs="Times New Roman"/>
          <w:sz w:val="20"/>
          <w:szCs w:val="20"/>
          <w:lang w:eastAsia="cs-CZ"/>
        </w:rPr>
        <w:t xml:space="preserve">- Pojmové poznání se sestává (z </w:t>
      </w:r>
      <w:r w:rsidRPr="0060116D">
        <w:rPr>
          <w:rFonts w:ascii="Times New Roman" w:eastAsia="Times New Roman" w:hAnsi="Times New Roman" w:cs="Times New Roman"/>
          <w:sz w:val="20"/>
          <w:szCs w:val="20"/>
          <w:u w:val="single"/>
          <w:lang w:eastAsia="cs-CZ"/>
        </w:rPr>
        <w:t>pojmů</w:t>
      </w:r>
      <w:r w:rsidRPr="0060116D">
        <w:rPr>
          <w:rFonts w:ascii="Times New Roman" w:eastAsia="Times New Roman" w:hAnsi="Times New Roman" w:cs="Times New Roman"/>
          <w:sz w:val="20"/>
          <w:szCs w:val="20"/>
          <w:lang w:eastAsia="cs-CZ"/>
        </w:rPr>
        <w:t xml:space="preserve"> a </w:t>
      </w:r>
      <w:r w:rsidRPr="0060116D">
        <w:rPr>
          <w:rFonts w:ascii="Times New Roman" w:eastAsia="Times New Roman" w:hAnsi="Times New Roman" w:cs="Times New Roman"/>
          <w:sz w:val="20"/>
          <w:szCs w:val="20"/>
          <w:u w:val="single"/>
          <w:lang w:eastAsia="cs-CZ"/>
        </w:rPr>
        <w:t>pojmových určení)</w:t>
      </w:r>
      <w:r w:rsidRPr="0060116D">
        <w:rPr>
          <w:rFonts w:ascii="Times New Roman" w:eastAsia="Times New Roman" w:hAnsi="Times New Roman" w:cs="Times New Roman"/>
          <w:sz w:val="20"/>
          <w:szCs w:val="20"/>
          <w:lang w:eastAsia="cs-CZ"/>
        </w:rPr>
        <w: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Pojmové určení je vyjádření jednoho pojmu jinými pojmy.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Pojmové poznání je vyjádření reality tím, že jedny pojmy vyjadřujeme prostřednictvím jiných pojmů.  </w:t>
      </w:r>
    </w:p>
    <w:p w:rsidR="00A5149B" w:rsidRPr="0060116D" w:rsidRDefault="00A5149B" w:rsidP="0060116D">
      <w:pPr>
        <w:spacing w:after="0" w:line="240" w:lineRule="auto"/>
        <w:ind w:firstLine="284"/>
        <w:jc w:val="both"/>
        <w:rPr>
          <w:rFonts w:ascii="Times New Roman" w:eastAsia="Times New Roman" w:hAnsi="Times New Roman" w:cs="Times New Roman"/>
          <w:iCs/>
          <w:sz w:val="20"/>
          <w:szCs w:val="20"/>
          <w:lang w:eastAsia="cs-CZ"/>
        </w:rPr>
      </w:pPr>
      <w:r w:rsidRPr="0060116D">
        <w:rPr>
          <w:rFonts w:ascii="Times New Roman" w:eastAsia="Times New Roman" w:hAnsi="Times New Roman" w:cs="Times New Roman"/>
          <w:sz w:val="20"/>
          <w:szCs w:val="20"/>
          <w:lang w:eastAsia="cs-CZ"/>
        </w:rPr>
        <w:t xml:space="preserve">(Např.: </w:t>
      </w:r>
      <w:r w:rsidRPr="0060116D">
        <w:rPr>
          <w:rFonts w:ascii="Times New Roman" w:eastAsia="Times New Roman" w:hAnsi="Times New Roman" w:cs="Times New Roman"/>
          <w:i/>
          <w:iCs/>
          <w:sz w:val="20"/>
          <w:szCs w:val="20"/>
          <w:lang w:eastAsia="cs-CZ"/>
        </w:rPr>
        <w:t>"Václavka je hnědá houba se žábrami, která roste v trsech na pařezech na podzim."</w:t>
      </w:r>
      <w:r w:rsidRPr="0060116D">
        <w:rPr>
          <w:rFonts w:ascii="Times New Roman" w:eastAsia="Times New Roman" w:hAnsi="Times New Roman" w:cs="Times New Roman"/>
          <w:sz w:val="20"/>
          <w:szCs w:val="20"/>
          <w:lang w:eastAsia="cs-CZ"/>
        </w:rPr>
        <w: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Rozvíjením pojmových určení dochází i k tvorbě a restrukturaci představ o předmětu jednotlivých pojmů (toho, co si pod jednotlivými pojmy představujeme).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u w:val="single"/>
          <w:lang w:eastAsia="cs-CZ"/>
        </w:rPr>
        <w:t>Pojmové určení:</w:t>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Příkladem pojmového určení je výrok:</w:t>
      </w:r>
    </w:p>
    <w:p w:rsidR="00A5149B" w:rsidRPr="0060116D" w:rsidRDefault="00A5149B" w:rsidP="0060116D">
      <w:pPr>
        <w:spacing w:after="0" w:line="240" w:lineRule="auto"/>
        <w:ind w:firstLine="284"/>
        <w:jc w:val="both"/>
        <w:rPr>
          <w:rFonts w:ascii="Times New Roman" w:eastAsia="Times New Roman" w:hAnsi="Times New Roman" w:cs="Times New Roman"/>
          <w:i/>
          <w:sz w:val="20"/>
          <w:szCs w:val="20"/>
          <w:lang w:eastAsia="cs-CZ"/>
        </w:rPr>
      </w:pPr>
      <w:r w:rsidRPr="0060116D">
        <w:rPr>
          <w:rFonts w:ascii="Times New Roman" w:eastAsia="Times New Roman" w:hAnsi="Times New Roman" w:cs="Times New Roman"/>
          <w:i/>
          <w:sz w:val="20"/>
          <w:szCs w:val="20"/>
          <w:lang w:eastAsia="cs-CZ"/>
        </w:rPr>
        <w:lastRenderedPageBreak/>
        <w:t>"Václavka je jedlá."</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Schematicky by bylo možné vyjádřit tento výrok následujícím způsobem:</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C06897" w:rsidP="0060116D">
      <w:pPr>
        <w:spacing w:after="0" w:line="240" w:lineRule="auto"/>
        <w:ind w:firstLine="284"/>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pict>
          <v:oval id="Ovál 26" o:spid="_x0000_s1033" style="position:absolute;left:0;text-align:left;margin-left:68.2pt;margin-top:4.55pt;width:126pt;height:6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" o:allowincell="f" filled="f" strokeweight="2.25pt"/>
        </w:pic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t>x</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Kde: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V znamená "být václavkou" (množina václavek)</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J znamená "být jedlý" (množina jedlých věcí)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Taktéž: V </w:t>
      </w:r>
      <w:r w:rsidRPr="0060116D">
        <w:rPr>
          <w:rFonts w:ascii="Times New Roman" w:eastAsia="Times New Roman" w:hAnsi="Times New Roman" w:cs="Times New Roman"/>
          <w:sz w:val="20"/>
          <w:szCs w:val="20"/>
          <w:lang w:eastAsia="cs-CZ"/>
        </w:rPr>
        <w:sym w:font="Symbol" w:char="F0DE"/>
      </w:r>
      <w:r w:rsidRPr="0060116D">
        <w:rPr>
          <w:rFonts w:ascii="Times New Roman" w:eastAsia="Times New Roman" w:hAnsi="Times New Roman" w:cs="Times New Roman"/>
          <w:sz w:val="20"/>
          <w:szCs w:val="20"/>
          <w:lang w:eastAsia="cs-CZ"/>
        </w:rPr>
        <w:t xml:space="preserve"> J  či  V </w:t>
      </w:r>
      <w:r w:rsidRPr="0060116D">
        <w:rPr>
          <w:rFonts w:ascii="Times New Roman" w:eastAsia="Times New Roman" w:hAnsi="Times New Roman" w:cs="Times New Roman"/>
          <w:sz w:val="20"/>
          <w:szCs w:val="20"/>
          <w:lang w:eastAsia="cs-CZ"/>
        </w:rPr>
        <w:sym w:font="Symbol" w:char="F0C9"/>
      </w:r>
      <w:r w:rsidRPr="0060116D">
        <w:rPr>
          <w:rFonts w:ascii="Times New Roman" w:eastAsia="Times New Roman" w:hAnsi="Times New Roman" w:cs="Times New Roman"/>
          <w:sz w:val="20"/>
          <w:szCs w:val="20"/>
          <w:lang w:eastAsia="cs-CZ"/>
        </w:rPr>
        <w:t xml:space="preserve"> J</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Určení typu </w:t>
      </w:r>
      <w:r w:rsidRPr="0060116D">
        <w:rPr>
          <w:rFonts w:ascii="Times New Roman" w:eastAsia="Times New Roman" w:hAnsi="Times New Roman" w:cs="Times New Roman"/>
          <w:i/>
          <w:sz w:val="20"/>
          <w:szCs w:val="20"/>
          <w:lang w:eastAsia="cs-CZ"/>
        </w:rPr>
        <w:t>"václavka je jedlá"</w:t>
      </w: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lze přepsat takto:</w:t>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u w:val="single"/>
          <w:lang w:eastAsia="cs-CZ"/>
        </w:rPr>
        <w:t>VJ</w:t>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00</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01</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10</w:t>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t>neinterpretovatelná alternativa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11</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kde - V je "být václavkou", J je "být jedlý" (0 ne, 1 ano)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s využitím dvojkového zápisu jsou prezentovány všechny možnosti,</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přeškrtnuta je ta, která je v daném kontextu neinterpretovatelná, vyloučena.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Proč tento těžkopádný způsob prezentace? Tato otázka nás přivádí k myšlence vyjádřit (modelovat) pojmové poznání prostřednictvím binární matice.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Představme si nyní, že naše pojmové myšlení obsahuje n pojmů.</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Pak možných kombinací hodnot je  2</w:t>
      </w:r>
      <w:r w:rsidRPr="0060116D">
        <w:rPr>
          <w:rFonts w:ascii="Times New Roman" w:eastAsia="Times New Roman" w:hAnsi="Times New Roman" w:cs="Times New Roman"/>
          <w:sz w:val="20"/>
          <w:szCs w:val="20"/>
          <w:vertAlign w:val="superscript"/>
          <w:lang w:eastAsia="cs-CZ"/>
        </w:rPr>
        <w:t>n</w:t>
      </w:r>
      <w:r w:rsidRPr="0060116D">
        <w:rPr>
          <w:rFonts w:ascii="Times New Roman" w:eastAsia="Times New Roman" w:hAnsi="Times New Roman" w:cs="Times New Roman"/>
          <w:sz w:val="20"/>
          <w:szCs w:val="20"/>
          <w:lang w:eastAsia="cs-CZ"/>
        </w:rPr>
        <w:t>, každé odpovídá jeden řádek binární matice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Možných kombinací neinterpretovatelných řádků (každý neinterpretovatelný řádek je přeškrtnut) je ještě mnohem více, totiž (2</w:t>
      </w:r>
      <w:r w:rsidRPr="0060116D">
        <w:rPr>
          <w:rFonts w:ascii="Times New Roman" w:eastAsia="Times New Roman" w:hAnsi="Times New Roman" w:cs="Times New Roman"/>
          <w:sz w:val="20"/>
          <w:szCs w:val="20"/>
          <w:vertAlign w:val="superscript"/>
          <w:lang w:eastAsia="cs-CZ"/>
        </w:rPr>
        <w:t>n</w:t>
      </w:r>
      <w:r w:rsidRPr="0060116D">
        <w:rPr>
          <w:rFonts w:ascii="Times New Roman" w:eastAsia="Times New Roman" w:hAnsi="Times New Roman" w:cs="Times New Roman"/>
          <w:sz w:val="20"/>
          <w:szCs w:val="20"/>
          <w:lang w:eastAsia="cs-CZ"/>
        </w:rPr>
        <w:t>)</w:t>
      </w:r>
      <w:r w:rsidRPr="0060116D">
        <w:rPr>
          <w:rFonts w:ascii="Times New Roman" w:eastAsia="Times New Roman" w:hAnsi="Times New Roman" w:cs="Times New Roman"/>
          <w:sz w:val="20"/>
          <w:szCs w:val="20"/>
          <w:vertAlign w:val="superscript"/>
          <w:lang w:eastAsia="cs-CZ"/>
        </w:rPr>
        <w:t>2</w:t>
      </w:r>
      <w:r w:rsidRPr="0060116D">
        <w:rPr>
          <w:rFonts w:ascii="Times New Roman" w:eastAsia="Times New Roman" w:hAnsi="Times New Roman" w:cs="Times New Roman"/>
          <w:sz w:val="20"/>
          <w:szCs w:val="20"/>
          <w:lang w:eastAsia="cs-CZ"/>
        </w:rPr>
        <w: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C06897" w:rsidP="0060116D">
      <w:pPr>
        <w:spacing w:after="0" w:line="240" w:lineRule="auto"/>
        <w:ind w:firstLine="284"/>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pict>
          <v:line id="Přímá spojnice 25" o:spid="_x0000_s1032" style="position:absolute;left:0;text-align:left;flip:y;z-index:251661312;visibility:visible" from="149.2pt,.75pt" to="149.2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">
            <v:stroke endarrow="block"/>
          </v:line>
        </w:pict>
      </w:r>
      <w:r w:rsidR="00A5149B" w:rsidRPr="0060116D">
        <w:rPr>
          <w:rFonts w:ascii="Times New Roman" w:eastAsia="Times New Roman" w:hAnsi="Times New Roman" w:cs="Times New Roman"/>
          <w:sz w:val="20"/>
          <w:szCs w:val="20"/>
          <w:u w:val="single"/>
          <w:lang w:eastAsia="cs-CZ"/>
        </w:rPr>
        <w:t xml:space="preserve">A B </w:t>
      </w:r>
      <w:r w:rsidR="00A5149B" w:rsidRPr="0060116D">
        <w:rPr>
          <w:rFonts w:ascii="Times New Roman" w:eastAsia="Times New Roman" w:hAnsi="Times New Roman" w:cs="Times New Roman"/>
          <w:bCs/>
          <w:sz w:val="20"/>
          <w:szCs w:val="20"/>
          <w:u w:val="single"/>
          <w:lang w:eastAsia="cs-CZ"/>
        </w:rPr>
        <w:t>C</w:t>
      </w:r>
      <w:r w:rsidR="00A5149B" w:rsidRPr="0060116D">
        <w:rPr>
          <w:rFonts w:ascii="Times New Roman" w:eastAsia="Times New Roman" w:hAnsi="Times New Roman" w:cs="Times New Roman"/>
          <w:sz w:val="20"/>
          <w:szCs w:val="20"/>
          <w:u w:val="single"/>
          <w:lang w:eastAsia="cs-CZ"/>
        </w:rPr>
        <w:t xml:space="preserve"> D E..........X 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0  1  </w:t>
      </w:r>
      <w:r w:rsidRPr="0060116D">
        <w:rPr>
          <w:rFonts w:ascii="Times New Roman" w:eastAsia="Times New Roman" w:hAnsi="Times New Roman" w:cs="Times New Roman"/>
          <w:bCs/>
          <w:sz w:val="20"/>
          <w:szCs w:val="20"/>
          <w:lang w:eastAsia="cs-CZ"/>
        </w:rPr>
        <w:t>0</w:t>
      </w:r>
      <w:r w:rsidRPr="0060116D">
        <w:rPr>
          <w:rFonts w:ascii="Times New Roman" w:eastAsia="Times New Roman" w:hAnsi="Times New Roman" w:cs="Times New Roman"/>
          <w:sz w:val="20"/>
          <w:szCs w:val="20"/>
          <w:lang w:eastAsia="cs-CZ"/>
        </w:rPr>
        <w:t xml:space="preserve"> 1  0...........0 1......</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0  0  </w:t>
      </w:r>
      <w:r w:rsidRPr="0060116D">
        <w:rPr>
          <w:rFonts w:ascii="Times New Roman" w:eastAsia="Times New Roman" w:hAnsi="Times New Roman" w:cs="Times New Roman"/>
          <w:bCs/>
          <w:sz w:val="20"/>
          <w:szCs w:val="20"/>
          <w:lang w:eastAsia="cs-CZ"/>
        </w:rPr>
        <w:t>1</w:t>
      </w:r>
      <w:r w:rsidRPr="0060116D">
        <w:rPr>
          <w:rFonts w:ascii="Times New Roman" w:eastAsia="Times New Roman" w:hAnsi="Times New Roman" w:cs="Times New Roman"/>
          <w:sz w:val="20"/>
          <w:szCs w:val="20"/>
          <w:lang w:eastAsia="cs-CZ"/>
        </w:rPr>
        <w:t xml:space="preserve"> 1  0...........0 0......</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w:t>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t xml:space="preserve">  2</w:t>
      </w:r>
      <w:r w:rsidRPr="0060116D">
        <w:rPr>
          <w:rFonts w:ascii="Times New Roman" w:eastAsia="Times New Roman" w:hAnsi="Times New Roman" w:cs="Times New Roman"/>
          <w:sz w:val="20"/>
          <w:szCs w:val="20"/>
          <w:vertAlign w:val="superscript"/>
          <w:lang w:eastAsia="cs-CZ"/>
        </w:rPr>
        <w:t>n</w:t>
      </w:r>
    </w:p>
    <w:p w:rsidR="00A5149B" w:rsidRPr="0060116D" w:rsidRDefault="00C06897" w:rsidP="0060116D">
      <w:pPr>
        <w:spacing w:after="0" w:line="240" w:lineRule="auto"/>
        <w:ind w:firstLine="284"/>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pict>
          <v:line id="Přímá spojnice 24" o:spid="_x0000_s1031" style="position:absolute;left:0;text-align:left;z-index:251662336;visibility:visible" from="149.2pt,8.55pt" to="149.2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">
            <v:stroke endarrow="block"/>
          </v:line>
        </w:pict>
      </w:r>
      <w:r w:rsidR="00A5149B" w:rsidRPr="0060116D">
        <w:rPr>
          <w:rFonts w:ascii="Times New Roman" w:eastAsia="Times New Roman" w:hAnsi="Times New Roman" w:cs="Times New Roman"/>
          <w:sz w:val="20"/>
          <w:szCs w:val="20"/>
          <w:lang w:eastAsia="cs-CZ"/>
        </w:rPr>
        <w:t xml:space="preserve">0  0  </w:t>
      </w:r>
      <w:r w:rsidR="00A5149B" w:rsidRPr="0060116D">
        <w:rPr>
          <w:rFonts w:ascii="Times New Roman" w:eastAsia="Times New Roman" w:hAnsi="Times New Roman" w:cs="Times New Roman"/>
          <w:bCs/>
          <w:sz w:val="20"/>
          <w:szCs w:val="20"/>
          <w:lang w:eastAsia="cs-CZ"/>
        </w:rPr>
        <w:t>0</w:t>
      </w:r>
      <w:r w:rsidR="00A5149B" w:rsidRPr="0060116D">
        <w:rPr>
          <w:rFonts w:ascii="Times New Roman" w:eastAsia="Times New Roman" w:hAnsi="Times New Roman" w:cs="Times New Roman"/>
          <w:sz w:val="20"/>
          <w:szCs w:val="20"/>
          <w:lang w:eastAsia="cs-CZ"/>
        </w:rPr>
        <w:t xml:space="preserve"> 0  0...........1 1......</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C06897" w:rsidP="0060116D">
      <w:pPr>
        <w:spacing w:after="0" w:line="240" w:lineRule="auto"/>
        <w:ind w:firstLine="284"/>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pict>
          <v:line id="Přímá spojnice 23" o:spid="_x0000_s1030" style="position:absolute;left:0;text-align:left;flip:x;z-index:251663360;visibility:visible" from="-3.8pt,3.15pt" to="32.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">
            <v:stroke endarrow="block"/>
          </v:line>
        </w:pict>
      </w:r>
      <w:r>
        <w:rPr>
          <w:rFonts w:ascii="Times New Roman" w:eastAsia="Times New Roman" w:hAnsi="Times New Roman" w:cs="Times New Roman"/>
          <w:sz w:val="20"/>
          <w:szCs w:val="20"/>
          <w:lang w:eastAsia="cs-CZ"/>
        </w:rPr>
        <w:pict>
          <v:line id="Přímá spojnice 22" o:spid="_x0000_s1029" style="position:absolute;left:0;text-align:left;z-index:251664384;visibility:visible" from="59.2pt,3.15pt" to="104.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">
            <v:stroke endarrow="block"/>
          </v:line>
        </w:pict>
      </w:r>
      <w:r w:rsidR="00A5149B" w:rsidRPr="0060116D">
        <w:rPr>
          <w:rFonts w:ascii="Times New Roman" w:eastAsia="Times New Roman" w:hAnsi="Times New Roman" w:cs="Times New Roman"/>
          <w:sz w:val="20"/>
          <w:szCs w:val="20"/>
          <w:lang w:eastAsia="cs-CZ"/>
        </w:rPr>
        <w:tab/>
        <w:t xml:space="preserve">   n</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Jaký smysl má binární matice? K čemu ji lze použít?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Binární matice představuje všechny možné kombinace pojmových určení a kombinace případů, kdy mají či nemají interpretaci. Těchto kombinací je ovšem tak obrovské množství,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že nemohou existovat (ve smyslu nějakého záznamu) ani být všechny odzkoušeny (ve smyslu toho, zda jim něco odpovídá či ne). Binární matici však přesto lze chápat jako určitý prostor, v němž lze vyjádřit určité podstatné charakteristiky procesů pojmového myšlení. Neboli - vše, s čím se v myšlení setkáváme, se můžeme pokusit vyjádřit jako jev, k němuž dochází v rámci struktury definované binární maticí. (A pokud bychom narazili na něco, co takto interpretovat nelze, museli bychom model zobecnit.)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lastRenderedPageBreak/>
        <w:t xml:space="preserve">Nepochybně se vyskytne námitka: Myšlení je příliš složité, než aby ho bylo možné vyjádřit něčím tak jednoduchým, jako je - byť i velmi velká - binární matice. Takovou obecnou námitku lze vznést vždy. Mnohem obtížnější je přesně ukázat, </w:t>
      </w:r>
      <w:r w:rsidRPr="0060116D">
        <w:rPr>
          <w:rFonts w:ascii="Times New Roman" w:eastAsia="Times New Roman" w:hAnsi="Times New Roman" w:cs="Times New Roman"/>
          <w:sz w:val="20"/>
          <w:szCs w:val="20"/>
          <w:u w:val="single"/>
          <w:lang w:eastAsia="cs-CZ"/>
        </w:rPr>
        <w:t>v čem je naše myšlení složitější, než aby bylo možné k jeho vyjádření použít náš model</w:t>
      </w:r>
      <w:r w:rsidRPr="0060116D">
        <w:rPr>
          <w:rFonts w:ascii="Times New Roman" w:eastAsia="Times New Roman" w:hAnsi="Times New Roman" w:cs="Times New Roman"/>
          <w:sz w:val="20"/>
          <w:szCs w:val="20"/>
          <w:lang w:eastAsia="cs-CZ"/>
        </w:rPr>
        <w:t xml:space="preserve">.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Binární maticový model po formální stránce není nic jiného než představení pojmových určení (výroků ve smyslu výrokové logiky) v podobě úplné normální konjunktivní formy s využitím trochu jiné symboliky. Pro nás má hlavní význam to, že se s touto podobou dá názorně pracovat.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Tyto procesy spojené s pojmovým myšlením probíhají v oblastech, které můžeme považovat za submatice (části) naší výchozí binární matice.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bookmarkStart w:id="42" w:name="_Toc469405914"/>
      <w:r w:rsidRPr="0060116D">
        <w:rPr>
          <w:rFonts w:ascii="Times New Roman" w:eastAsia="Times New Roman" w:hAnsi="Times New Roman" w:cs="Times New Roman"/>
          <w:b/>
          <w:bCs/>
          <w:sz w:val="24"/>
          <w:szCs w:val="24"/>
          <w:lang w:eastAsia="cs-CZ"/>
        </w:rPr>
        <w:t>6.4. Přesah stávajícího poznání a rozvíjení pojmových určení</w:t>
      </w:r>
      <w:bookmarkEnd w:id="42"/>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Obecně platí: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Každé určité určení má svůj </w:t>
      </w:r>
      <w:r w:rsidRPr="0060116D">
        <w:rPr>
          <w:rFonts w:ascii="Times New Roman" w:eastAsia="Times New Roman" w:hAnsi="Times New Roman" w:cs="Times New Roman"/>
          <w:sz w:val="20"/>
          <w:szCs w:val="20"/>
          <w:u w:val="single"/>
          <w:lang w:eastAsia="cs-CZ"/>
        </w:rPr>
        <w:t>přesah</w:t>
      </w:r>
      <w:r w:rsidRPr="0060116D">
        <w:rPr>
          <w:rFonts w:ascii="Times New Roman" w:eastAsia="Times New Roman" w:hAnsi="Times New Roman" w:cs="Times New Roman"/>
          <w:sz w:val="20"/>
          <w:szCs w:val="20"/>
          <w:lang w:eastAsia="cs-CZ"/>
        </w:rPr>
        <w:t xml:space="preserve"> v podobě možnosti interpretovat vyloučená určení.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Tím určité určení </w:t>
      </w:r>
      <w:r w:rsidRPr="0060116D">
        <w:rPr>
          <w:rFonts w:ascii="Times New Roman" w:eastAsia="Times New Roman" w:hAnsi="Times New Roman" w:cs="Times New Roman"/>
          <w:sz w:val="20"/>
          <w:szCs w:val="20"/>
          <w:u w:val="single"/>
          <w:lang w:eastAsia="cs-CZ"/>
        </w:rPr>
        <w:t>ztrácí svoji určitost a stává se neurčitým</w:t>
      </w:r>
      <w:r w:rsidRPr="0060116D">
        <w:rPr>
          <w:rFonts w:ascii="Times New Roman" w:eastAsia="Times New Roman" w:hAnsi="Times New Roman" w:cs="Times New Roman"/>
          <w:sz w:val="20"/>
          <w:szCs w:val="20"/>
          <w:lang w:eastAsia="cs-CZ"/>
        </w:rPr>
        <w: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sz w:val="20"/>
          <w:szCs w:val="20"/>
          <w:u w:val="single"/>
          <w:lang w:eastAsia="cs-CZ"/>
        </w:rPr>
        <w:t>Určitost lze obnovit vymezením podmínek</w:t>
      </w:r>
      <w:r w:rsidRPr="0060116D">
        <w:rPr>
          <w:rFonts w:ascii="Times New Roman" w:eastAsia="Times New Roman" w:hAnsi="Times New Roman" w:cs="Times New Roman"/>
          <w:sz w:val="20"/>
          <w:szCs w:val="20"/>
          <w:lang w:eastAsia="cs-CZ"/>
        </w:rPr>
        <w:t>, za kterých platí původní určitost a za kterých doplňující (původně vyloučená) určení.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Ke kultuře </w:t>
      </w:r>
      <w:r w:rsidRPr="0060116D">
        <w:rPr>
          <w:rFonts w:ascii="Times New Roman" w:eastAsia="Times New Roman" w:hAnsi="Times New Roman" w:cs="Times New Roman"/>
          <w:sz w:val="20"/>
          <w:szCs w:val="20"/>
          <w:u w:val="single"/>
          <w:lang w:eastAsia="cs-CZ"/>
        </w:rPr>
        <w:t>pojmového myšlení</w:t>
      </w:r>
      <w:r w:rsidRPr="0060116D">
        <w:rPr>
          <w:rFonts w:ascii="Times New Roman" w:eastAsia="Times New Roman" w:hAnsi="Times New Roman" w:cs="Times New Roman"/>
          <w:sz w:val="20"/>
          <w:szCs w:val="20"/>
          <w:lang w:eastAsia="cs-CZ"/>
        </w:rPr>
        <w:t xml:space="preserve"> patří schopnost nacházet </w:t>
      </w:r>
      <w:r w:rsidRPr="0060116D">
        <w:rPr>
          <w:rFonts w:ascii="Times New Roman" w:eastAsia="Times New Roman" w:hAnsi="Times New Roman" w:cs="Times New Roman"/>
          <w:sz w:val="20"/>
          <w:szCs w:val="20"/>
          <w:u w:val="single"/>
          <w:lang w:eastAsia="cs-CZ"/>
        </w:rPr>
        <w:t>přesahy</w:t>
      </w:r>
      <w:r w:rsidRPr="0060116D">
        <w:rPr>
          <w:rFonts w:ascii="Times New Roman" w:eastAsia="Times New Roman" w:hAnsi="Times New Roman" w:cs="Times New Roman"/>
          <w:sz w:val="20"/>
          <w:szCs w:val="20"/>
          <w:lang w:eastAsia="cs-CZ"/>
        </w:rPr>
        <w:t xml:space="preserve"> (interpretovat původně neinterpretovatelné) a nacházet </w:t>
      </w:r>
      <w:r w:rsidRPr="0060116D">
        <w:rPr>
          <w:rFonts w:ascii="Times New Roman" w:eastAsia="Times New Roman" w:hAnsi="Times New Roman" w:cs="Times New Roman"/>
          <w:sz w:val="20"/>
          <w:szCs w:val="20"/>
          <w:u w:val="single"/>
          <w:lang w:eastAsia="cs-CZ"/>
        </w:rPr>
        <w:t>rozlišující podmínky</w:t>
      </w:r>
      <w:r w:rsidRPr="0060116D">
        <w:rPr>
          <w:rFonts w:ascii="Times New Roman" w:eastAsia="Times New Roman" w:hAnsi="Times New Roman" w:cs="Times New Roman"/>
          <w:sz w:val="20"/>
          <w:szCs w:val="20"/>
          <w:lang w:eastAsia="cs-CZ"/>
        </w:rPr>
        <w:t>. Interpretování přesahu je spojeno s invencí, někdy může mít pro rozvoj poznání zcela zásadní charakter.</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u w:val="single"/>
          <w:lang w:eastAsia="cs-CZ"/>
        </w:rPr>
      </w:pPr>
      <w:r w:rsidRPr="0060116D">
        <w:rPr>
          <w:rFonts w:ascii="Times New Roman" w:eastAsia="Times New Roman" w:hAnsi="Times New Roman" w:cs="Times New Roman"/>
          <w:sz w:val="20"/>
          <w:szCs w:val="20"/>
          <w:u w:val="single"/>
          <w:lang w:eastAsia="cs-CZ"/>
        </w:rPr>
        <w:t>Ukažme si výše uvedené na jednoduchém příkladu: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Určení "václavka je jedlá" vylučuje určení "některé václavky nejsou jedlé".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Platí ovšem, že "syrová václavka není jedlá".</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Našli jsme </w:t>
      </w:r>
      <w:r w:rsidRPr="0060116D">
        <w:rPr>
          <w:rFonts w:ascii="Times New Roman" w:eastAsia="Times New Roman" w:hAnsi="Times New Roman" w:cs="Times New Roman"/>
          <w:sz w:val="20"/>
          <w:szCs w:val="20"/>
          <w:u w:val="single"/>
          <w:lang w:eastAsia="cs-CZ"/>
        </w:rPr>
        <w:t>přesah</w:t>
      </w:r>
      <w:r w:rsidRPr="0060116D">
        <w:rPr>
          <w:rFonts w:ascii="Times New Roman" w:eastAsia="Times New Roman" w:hAnsi="Times New Roman" w:cs="Times New Roman"/>
          <w:sz w:val="20"/>
          <w:szCs w:val="20"/>
          <w:lang w:eastAsia="cs-CZ"/>
        </w:rPr>
        <w:t xml:space="preserve">, kdy václavka není jedlá, a současně jsme ukázali </w:t>
      </w:r>
      <w:r w:rsidRPr="0060116D">
        <w:rPr>
          <w:rFonts w:ascii="Times New Roman" w:eastAsia="Times New Roman" w:hAnsi="Times New Roman" w:cs="Times New Roman"/>
          <w:sz w:val="20"/>
          <w:szCs w:val="20"/>
          <w:u w:val="single"/>
          <w:lang w:eastAsia="cs-CZ"/>
        </w:rPr>
        <w:t>rozlišující podmínky</w:t>
      </w:r>
      <w:r w:rsidRPr="0060116D">
        <w:rPr>
          <w:rFonts w:ascii="Times New Roman" w:eastAsia="Times New Roman" w:hAnsi="Times New Roman" w:cs="Times New Roman"/>
          <w:sz w:val="20"/>
          <w:szCs w:val="20"/>
          <w:lang w:eastAsia="cs-CZ"/>
        </w:rPr>
        <w:t xml:space="preserve"> - syrová václavka není jedlá, po uvaření ano.</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u w:val="single"/>
          <w:lang w:eastAsia="cs-CZ"/>
        </w:rPr>
        <w:t xml:space="preserve">UVJ </w:t>
      </w: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sz w:val="20"/>
          <w:szCs w:val="20"/>
          <w:lang w:eastAsia="cs-CZ"/>
        </w:rPr>
        <w:tab/>
        <w:t>(U - uvařená, V - václavka, J - jedlá)</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000</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001</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010</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011</w:t>
      </w:r>
      <w:r w:rsidRPr="0060116D">
        <w:rPr>
          <w:rFonts w:ascii="Times New Roman" w:eastAsia="Times New Roman" w:hAnsi="Times New Roman" w:cs="Times New Roman"/>
          <w:sz w:val="20"/>
          <w:szCs w:val="20"/>
          <w:lang w:eastAsia="cs-CZ"/>
        </w:rPr>
        <w:tab/>
        <w:t>neuvařené, být václavkou, jedlé = neuvařená václavka není jedlá</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100</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101</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110</w:t>
      </w:r>
      <w:r w:rsidRPr="0060116D">
        <w:rPr>
          <w:rFonts w:ascii="Times New Roman" w:eastAsia="Times New Roman" w:hAnsi="Times New Roman" w:cs="Times New Roman"/>
          <w:sz w:val="20"/>
          <w:szCs w:val="20"/>
          <w:lang w:eastAsia="cs-CZ"/>
        </w:rPr>
        <w:tab/>
        <w:t>uvařené, být václavkou, jedlé = uvařená václavka je jedlá</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111</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u w:val="single"/>
          <w:lang w:eastAsia="cs-CZ"/>
        </w:rPr>
      </w:pPr>
      <w:r w:rsidRPr="0060116D">
        <w:rPr>
          <w:rFonts w:ascii="Times New Roman" w:eastAsia="Times New Roman" w:hAnsi="Times New Roman" w:cs="Times New Roman"/>
          <w:sz w:val="20"/>
          <w:szCs w:val="20"/>
          <w:u w:val="single"/>
          <w:lang w:eastAsia="cs-CZ"/>
        </w:rPr>
        <w:t>Navazující příklady: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Někteří lidé jsou na václavky alergičtí a i po snědení uvařené václavky mohou mít potíže, a naopak, někteří lidé mohou požívat václavku i syrovou a potíže jím nezpůsobí (rozlišující podmínky zde tvoří vlastnosti konzumenta),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Některými procesy (plísní, zapařením apod.) ve václavce vzniknou látky, které člověku škodí (činí václavku nejedlou) i po uvaření,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Člověka lze otrávit i jedlými houbami, pokud tyto houby otrávíme,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Existují druhy hub, které se václavkám velmi podobají (resp. jsou druhem václavky) a které jsou nejedlé</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atd.</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u w:val="single"/>
          <w:lang w:eastAsia="cs-CZ"/>
        </w:rPr>
      </w:pPr>
      <w:r w:rsidRPr="0060116D">
        <w:rPr>
          <w:rFonts w:ascii="Times New Roman" w:eastAsia="Times New Roman" w:hAnsi="Times New Roman" w:cs="Times New Roman"/>
          <w:sz w:val="20"/>
          <w:szCs w:val="20"/>
          <w:u w:val="single"/>
          <w:lang w:eastAsia="cs-CZ"/>
        </w:rPr>
        <w:t>Typy podmínek a rozlišujících určení: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Existuje několik typů přesahů a rozlišujících podmínek:</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Ty, které se rozumí "samo sebou", tj. </w:t>
      </w:r>
      <w:r w:rsidRPr="0060116D">
        <w:rPr>
          <w:rFonts w:ascii="Times New Roman" w:eastAsia="Times New Roman" w:hAnsi="Times New Roman" w:cs="Times New Roman"/>
          <w:sz w:val="20"/>
          <w:szCs w:val="20"/>
          <w:u w:val="single"/>
          <w:lang w:eastAsia="cs-CZ"/>
        </w:rPr>
        <w:t>konvenční podmínky</w:t>
      </w:r>
      <w:r w:rsidRPr="0060116D">
        <w:rPr>
          <w:rFonts w:ascii="Times New Roman" w:eastAsia="Times New Roman" w:hAnsi="Times New Roman" w:cs="Times New Roman"/>
          <w:sz w:val="20"/>
          <w:szCs w:val="20"/>
          <w:lang w:eastAsia="cs-CZ"/>
        </w:rPr>
        <w:t xml:space="preserve"> a které není nutné uvádět, protože je jako samozřejmé chápe každý (např. václavka nesmí být otrávena).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Ty, které tvoří hranice mezi tím, co je jedlé a co není jedlé (zda je to dostatečně chutné, dostatečně výživné, neobsahuje to škodliviny apod.), mezi tím, co je a co není václavkou, pro které lidi jsou václavky jedlé a pro které již ne, kdy už je václavka uvařena a kdy ještě není apod. (nazvěme je </w:t>
      </w:r>
      <w:r w:rsidRPr="0060116D">
        <w:rPr>
          <w:rFonts w:ascii="Times New Roman" w:eastAsia="Times New Roman" w:hAnsi="Times New Roman" w:cs="Times New Roman"/>
          <w:sz w:val="20"/>
          <w:szCs w:val="20"/>
          <w:u w:val="single"/>
          <w:lang w:eastAsia="cs-CZ"/>
        </w:rPr>
        <w:t>hraniční podmínky</w:t>
      </w:r>
      <w:r w:rsidRPr="0060116D">
        <w:rPr>
          <w:rFonts w:ascii="Times New Roman" w:eastAsia="Times New Roman" w:hAnsi="Times New Roman" w:cs="Times New Roman"/>
          <w:sz w:val="20"/>
          <w:szCs w:val="20"/>
          <w:lang w:eastAsia="cs-CZ"/>
        </w:rPr>
        <w: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lastRenderedPageBreak/>
        <w:t xml:space="preserve">- Ty, které se týkají vlastností prostředí, kdy musíme odlišit endogenní (vnitřní vlivy) od exogenního (vnějších vlivů), nazvěme je </w:t>
      </w:r>
      <w:r w:rsidRPr="0060116D">
        <w:rPr>
          <w:rFonts w:ascii="Times New Roman" w:eastAsia="Times New Roman" w:hAnsi="Times New Roman" w:cs="Times New Roman"/>
          <w:sz w:val="20"/>
          <w:szCs w:val="20"/>
          <w:u w:val="single"/>
          <w:lang w:eastAsia="cs-CZ"/>
        </w:rPr>
        <w:t>endogenní podmínky</w:t>
      </w:r>
      <w:r w:rsidRPr="0060116D">
        <w:rPr>
          <w:rFonts w:ascii="Times New Roman" w:eastAsia="Times New Roman" w:hAnsi="Times New Roman" w:cs="Times New Roman"/>
          <w:sz w:val="20"/>
          <w:szCs w:val="20"/>
          <w:lang w:eastAsia="cs-CZ"/>
        </w:rPr>
        <w: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Ty, které jsou skryté a které se mohou ukázat jako velmi významné, např. václavka se může ukázat v kombinaci s některými léky velmi škodlivou, podobně jako některé jiné houby se stávají velmi nebezpečné v kombinaci s požitím i malého množství alkoholu (nazvěme je </w:t>
      </w:r>
      <w:r w:rsidRPr="0060116D">
        <w:rPr>
          <w:rFonts w:ascii="Times New Roman" w:eastAsia="Times New Roman" w:hAnsi="Times New Roman" w:cs="Times New Roman"/>
          <w:sz w:val="20"/>
          <w:szCs w:val="20"/>
          <w:u w:val="single"/>
          <w:lang w:eastAsia="cs-CZ"/>
        </w:rPr>
        <w:t>skryté podmínky</w:t>
      </w:r>
      <w:r w:rsidRPr="0060116D">
        <w:rPr>
          <w:rFonts w:ascii="Times New Roman" w:eastAsia="Times New Roman" w:hAnsi="Times New Roman" w:cs="Times New Roman"/>
          <w:sz w:val="20"/>
          <w:szCs w:val="20"/>
          <w:lang w:eastAsia="cs-CZ"/>
        </w:rPr>
        <w: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Vymezení </w:t>
      </w:r>
      <w:r w:rsidRPr="0060116D">
        <w:rPr>
          <w:rFonts w:ascii="Times New Roman" w:eastAsia="Times New Roman" w:hAnsi="Times New Roman" w:cs="Times New Roman"/>
          <w:sz w:val="20"/>
          <w:szCs w:val="20"/>
          <w:u w:val="single"/>
          <w:lang w:eastAsia="cs-CZ"/>
        </w:rPr>
        <w:t>konvenčních</w:t>
      </w: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sz w:val="20"/>
          <w:szCs w:val="20"/>
          <w:u w:val="single"/>
          <w:lang w:eastAsia="cs-CZ"/>
        </w:rPr>
        <w:t>hraničních,</w:t>
      </w:r>
      <w:r w:rsidRPr="0060116D">
        <w:rPr>
          <w:rFonts w:ascii="Times New Roman" w:eastAsia="Times New Roman" w:hAnsi="Times New Roman" w:cs="Times New Roman"/>
          <w:sz w:val="20"/>
          <w:szCs w:val="20"/>
          <w:lang w:eastAsia="cs-CZ"/>
        </w:rPr>
        <w:t xml:space="preserve"> a </w:t>
      </w:r>
      <w:r w:rsidRPr="0060116D">
        <w:rPr>
          <w:rFonts w:ascii="Times New Roman" w:eastAsia="Times New Roman" w:hAnsi="Times New Roman" w:cs="Times New Roman"/>
          <w:sz w:val="20"/>
          <w:szCs w:val="20"/>
          <w:u w:val="single"/>
          <w:lang w:eastAsia="cs-CZ"/>
        </w:rPr>
        <w:t>endogenních</w:t>
      </w:r>
      <w:r w:rsidRPr="0060116D">
        <w:rPr>
          <w:rFonts w:ascii="Times New Roman" w:eastAsia="Times New Roman" w:hAnsi="Times New Roman" w:cs="Times New Roman"/>
          <w:sz w:val="20"/>
          <w:szCs w:val="20"/>
          <w:lang w:eastAsia="cs-CZ"/>
        </w:rPr>
        <w:t xml:space="preserve"> podmínek a podmínek je typickou operací, která v našem pojmovém poznání probíhá </w:t>
      </w:r>
      <w:r w:rsidRPr="0060116D">
        <w:rPr>
          <w:rFonts w:ascii="Times New Roman" w:eastAsia="Times New Roman" w:hAnsi="Times New Roman" w:cs="Times New Roman"/>
          <w:sz w:val="20"/>
          <w:szCs w:val="20"/>
          <w:u w:val="single"/>
          <w:lang w:eastAsia="cs-CZ"/>
        </w:rPr>
        <w:t>spontánně</w:t>
      </w:r>
      <w:r w:rsidRPr="0060116D">
        <w:rPr>
          <w:rFonts w:ascii="Times New Roman" w:eastAsia="Times New Roman" w:hAnsi="Times New Roman" w:cs="Times New Roman"/>
          <w:sz w:val="20"/>
          <w:szCs w:val="20"/>
          <w:lang w:eastAsia="cs-CZ"/>
        </w:rPr>
        <w:t xml:space="preserve">, na kterou se však můžeme podívat </w:t>
      </w:r>
      <w:r w:rsidRPr="0060116D">
        <w:rPr>
          <w:rFonts w:ascii="Times New Roman" w:eastAsia="Times New Roman" w:hAnsi="Times New Roman" w:cs="Times New Roman"/>
          <w:sz w:val="20"/>
          <w:szCs w:val="20"/>
          <w:u w:val="single"/>
          <w:lang w:eastAsia="cs-CZ"/>
        </w:rPr>
        <w:t>vnitřním pohledem</w:t>
      </w:r>
      <w:r w:rsidRPr="0060116D">
        <w:rPr>
          <w:rFonts w:ascii="Times New Roman" w:eastAsia="Times New Roman" w:hAnsi="Times New Roman" w:cs="Times New Roman"/>
          <w:sz w:val="20"/>
          <w:szCs w:val="20"/>
          <w:lang w:eastAsia="cs-CZ"/>
        </w:rPr>
        <w: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u w:val="single"/>
          <w:lang w:eastAsia="cs-CZ"/>
        </w:rPr>
      </w:pPr>
      <w:r w:rsidRPr="0060116D">
        <w:rPr>
          <w:rFonts w:ascii="Times New Roman" w:eastAsia="Times New Roman" w:hAnsi="Times New Roman" w:cs="Times New Roman"/>
          <w:sz w:val="20"/>
          <w:szCs w:val="20"/>
          <w:u w:val="single"/>
          <w:lang w:eastAsia="cs-CZ"/>
        </w:rPr>
        <w:t>K tomu: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V různých oblastech poznání jsou různé </w:t>
      </w:r>
      <w:r w:rsidRPr="0060116D">
        <w:rPr>
          <w:rFonts w:ascii="Times New Roman" w:eastAsia="Times New Roman" w:hAnsi="Times New Roman" w:cs="Times New Roman"/>
          <w:sz w:val="20"/>
          <w:szCs w:val="20"/>
          <w:u w:val="single"/>
          <w:lang w:eastAsia="cs-CZ"/>
        </w:rPr>
        <w:t>procesory-ohniska</w:t>
      </w:r>
      <w:r w:rsidRPr="0060116D">
        <w:rPr>
          <w:rFonts w:ascii="Times New Roman" w:eastAsia="Times New Roman" w:hAnsi="Times New Roman" w:cs="Times New Roman"/>
          <w:sz w:val="20"/>
          <w:szCs w:val="20"/>
          <w:lang w:eastAsia="cs-CZ"/>
        </w:rPr>
        <w:t>, které to umožňují.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Schopnost spontánně rozlišovat podmínky lze vycvičit.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Schopnost spontánně rozlišovat podmínky lze zdokonalit i doplněním </w:t>
      </w:r>
      <w:r w:rsidRPr="0060116D">
        <w:rPr>
          <w:rFonts w:ascii="Times New Roman" w:eastAsia="Times New Roman" w:hAnsi="Times New Roman" w:cs="Times New Roman"/>
          <w:sz w:val="20"/>
          <w:szCs w:val="20"/>
          <w:u w:val="single"/>
          <w:lang w:eastAsia="cs-CZ"/>
        </w:rPr>
        <w:t>procesoru-ohniska</w:t>
      </w:r>
      <w:r w:rsidRPr="0060116D">
        <w:rPr>
          <w:rFonts w:ascii="Times New Roman" w:eastAsia="Times New Roman" w:hAnsi="Times New Roman" w:cs="Times New Roman"/>
          <w:sz w:val="20"/>
          <w:szCs w:val="20"/>
          <w:lang w:eastAsia="cs-CZ"/>
        </w:rPr>
        <w:t xml:space="preserve"> o další pojmy, které toto rozlišení umožňují.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Tyto </w:t>
      </w:r>
      <w:r w:rsidRPr="0060116D">
        <w:rPr>
          <w:rFonts w:ascii="Times New Roman" w:eastAsia="Times New Roman" w:hAnsi="Times New Roman" w:cs="Times New Roman"/>
          <w:sz w:val="20"/>
          <w:szCs w:val="20"/>
          <w:u w:val="single"/>
          <w:lang w:eastAsia="cs-CZ"/>
        </w:rPr>
        <w:t>procesory-ohniska</w:t>
      </w:r>
      <w:r w:rsidRPr="0060116D">
        <w:rPr>
          <w:rFonts w:ascii="Times New Roman" w:eastAsia="Times New Roman" w:hAnsi="Times New Roman" w:cs="Times New Roman"/>
          <w:sz w:val="20"/>
          <w:szCs w:val="20"/>
          <w:lang w:eastAsia="cs-CZ"/>
        </w:rPr>
        <w:t xml:space="preserve"> působí jako </w:t>
      </w:r>
      <w:r w:rsidRPr="0060116D">
        <w:rPr>
          <w:rFonts w:ascii="Times New Roman" w:eastAsia="Times New Roman" w:hAnsi="Times New Roman" w:cs="Times New Roman"/>
          <w:sz w:val="20"/>
          <w:szCs w:val="20"/>
          <w:u w:val="single"/>
          <w:lang w:eastAsia="cs-CZ"/>
        </w:rPr>
        <w:t>filtry</w:t>
      </w:r>
      <w:r w:rsidRPr="0060116D">
        <w:rPr>
          <w:rFonts w:ascii="Times New Roman" w:eastAsia="Times New Roman" w:hAnsi="Times New Roman" w:cs="Times New Roman"/>
          <w:sz w:val="20"/>
          <w:szCs w:val="20"/>
          <w:lang w:eastAsia="cs-CZ"/>
        </w:rPr>
        <w:t xml:space="preserve">, kterými odlišujeme </w:t>
      </w:r>
      <w:r w:rsidRPr="0060116D">
        <w:rPr>
          <w:rFonts w:ascii="Times New Roman" w:eastAsia="Times New Roman" w:hAnsi="Times New Roman" w:cs="Times New Roman"/>
          <w:sz w:val="20"/>
          <w:szCs w:val="20"/>
          <w:u w:val="single"/>
          <w:lang w:eastAsia="cs-CZ"/>
        </w:rPr>
        <w:t>relevantní (významné) přesahy</w:t>
      </w:r>
      <w:r w:rsidRPr="0060116D">
        <w:rPr>
          <w:rFonts w:ascii="Times New Roman" w:eastAsia="Times New Roman" w:hAnsi="Times New Roman" w:cs="Times New Roman"/>
          <w:sz w:val="20"/>
          <w:szCs w:val="20"/>
          <w:lang w:eastAsia="cs-CZ"/>
        </w:rPr>
        <w:t xml:space="preserve"> od nepodstatných, které jsou dány jen vlivem nedodržení podmínek. Často mají podobu ono "výjimky potvrzující pravidlo".</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u w:val="single"/>
          <w:lang w:eastAsia="cs-CZ"/>
        </w:rPr>
      </w:pPr>
      <w:r w:rsidRPr="0060116D">
        <w:rPr>
          <w:rFonts w:ascii="Times New Roman" w:eastAsia="Times New Roman" w:hAnsi="Times New Roman" w:cs="Times New Roman"/>
          <w:sz w:val="20"/>
          <w:szCs w:val="20"/>
          <w:u w:val="single"/>
          <w:lang w:eastAsia="cs-CZ"/>
        </w:rPr>
        <w:t>Typem filtru může být: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sz w:val="20"/>
          <w:szCs w:val="20"/>
          <w:u w:val="single"/>
          <w:lang w:eastAsia="cs-CZ"/>
        </w:rPr>
        <w:t>Rozlišení konvenčního a nekonvenčního</w:t>
      </w:r>
      <w:r w:rsidRPr="0060116D">
        <w:rPr>
          <w:rFonts w:ascii="Times New Roman" w:eastAsia="Times New Roman" w:hAnsi="Times New Roman" w:cs="Times New Roman"/>
          <w:sz w:val="20"/>
          <w:szCs w:val="20"/>
          <w:lang w:eastAsia="cs-CZ"/>
        </w:rPr>
        <w:t xml:space="preserve"> - např. samo sebou se rozumí, že se má na mysli dobře uvařená václavka.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sz w:val="20"/>
          <w:szCs w:val="20"/>
          <w:u w:val="single"/>
          <w:lang w:eastAsia="cs-CZ"/>
        </w:rPr>
        <w:t>Rozlišení hraničních podmínek, resp. předhraničního a přeshraničního</w:t>
      </w:r>
      <w:r w:rsidRPr="0060116D">
        <w:rPr>
          <w:rFonts w:ascii="Times New Roman" w:eastAsia="Times New Roman" w:hAnsi="Times New Roman" w:cs="Times New Roman"/>
          <w:sz w:val="20"/>
          <w:szCs w:val="20"/>
          <w:lang w:eastAsia="cs-CZ"/>
        </w:rPr>
        <w:t>, tj. odfiltrování případů, kdy už václavka přestává být václavkou (shnilá, plesnivá apod.).</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sz w:val="20"/>
          <w:szCs w:val="20"/>
          <w:u w:val="single"/>
          <w:lang w:eastAsia="cs-CZ"/>
        </w:rPr>
        <w:t>Rozlišení endogenního a exogenního</w:t>
      </w:r>
      <w:r w:rsidRPr="0060116D">
        <w:rPr>
          <w:rFonts w:ascii="Times New Roman" w:eastAsia="Times New Roman" w:hAnsi="Times New Roman" w:cs="Times New Roman"/>
          <w:sz w:val="20"/>
          <w:szCs w:val="20"/>
          <w:lang w:eastAsia="cs-CZ"/>
        </w:rPr>
        <w:t>, tj. odfiltrování případů, kdy se jedná o nějaký vnější zásah - např. václavka je otrávená.</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sz w:val="20"/>
          <w:szCs w:val="20"/>
          <w:u w:val="single"/>
          <w:lang w:eastAsia="cs-CZ"/>
        </w:rPr>
        <w:t>Odhalení skrytých podmínek</w:t>
      </w:r>
      <w:r w:rsidRPr="0060116D">
        <w:rPr>
          <w:rFonts w:ascii="Times New Roman" w:eastAsia="Times New Roman" w:hAnsi="Times New Roman" w:cs="Times New Roman"/>
          <w:sz w:val="20"/>
          <w:szCs w:val="20"/>
          <w:lang w:eastAsia="cs-CZ"/>
        </w:rPr>
        <w:t xml:space="preserve"> - např. pokud zjistíme kontraindikaci používání normální a normálně upravené václavky na alkohol, příp. nějaké alergické reakce.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(Typů filtrů odlišení relevantních přesahů od výjimek daných porušením podmínek obecného tvrzení existuje patrně více, zpracování jejich přehledu formou úplného výčtu je úkolem další práce.)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Možnost nacházet nové a nové podmínky platnosti velmi jednoduchých tvrzení lze zneužít k "trucování" (jak dělali řečtí sofisté). V rozhovoru dokázali zpochybnit jakékoli tvrzení. Totéž, co lze použít k odlišení pojmů, lze použít i k opaku, tj. popření určitosti jakéhokoli tvrzení.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Pokud si chceme v rozhovoru s někým porozumět a chápeme některé pojmy odlišně, stojí zato si dát práci a upřesnit, kdo jak ten či onen pojem chápe. Jde opět o nalézání konvenčních, hraničních a skrytých podmínek. Někdy se tomu výstižně říká </w:t>
      </w:r>
      <w:r w:rsidRPr="0060116D">
        <w:rPr>
          <w:rFonts w:ascii="Times New Roman" w:eastAsia="Times New Roman" w:hAnsi="Times New Roman" w:cs="Times New Roman"/>
          <w:sz w:val="20"/>
          <w:szCs w:val="20"/>
          <w:u w:val="single"/>
          <w:lang w:eastAsia="cs-CZ"/>
        </w:rPr>
        <w:t>kalibrování pojmů</w:t>
      </w:r>
      <w:r w:rsidRPr="0060116D">
        <w:rPr>
          <w:rFonts w:ascii="Times New Roman" w:eastAsia="Times New Roman" w:hAnsi="Times New Roman" w:cs="Times New Roman"/>
          <w:sz w:val="20"/>
          <w:szCs w:val="20"/>
          <w:lang w:eastAsia="cs-CZ"/>
        </w:rPr>
        <w:t>, tj. snažíme se prostřednictvím komunikace dosáhnout shody v pojmových určeních a tudíž i jejich shodného chápání.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Odhalení </w:t>
      </w:r>
      <w:r w:rsidRPr="0060116D">
        <w:rPr>
          <w:rFonts w:ascii="Times New Roman" w:eastAsia="Times New Roman" w:hAnsi="Times New Roman" w:cs="Times New Roman"/>
          <w:sz w:val="20"/>
          <w:szCs w:val="20"/>
          <w:u w:val="single"/>
          <w:lang w:eastAsia="cs-CZ"/>
        </w:rPr>
        <w:t>skrytých</w:t>
      </w:r>
      <w:r w:rsidRPr="0060116D">
        <w:rPr>
          <w:rFonts w:ascii="Times New Roman" w:eastAsia="Times New Roman" w:hAnsi="Times New Roman" w:cs="Times New Roman"/>
          <w:sz w:val="20"/>
          <w:szCs w:val="20"/>
          <w:lang w:eastAsia="cs-CZ"/>
        </w:rPr>
        <w:t xml:space="preserve"> podmínek bývá většinou spojeno s významným </w:t>
      </w:r>
      <w:r w:rsidRPr="0060116D">
        <w:rPr>
          <w:rFonts w:ascii="Times New Roman" w:eastAsia="Times New Roman" w:hAnsi="Times New Roman" w:cs="Times New Roman"/>
          <w:sz w:val="20"/>
          <w:szCs w:val="20"/>
          <w:u w:val="single"/>
          <w:lang w:eastAsia="cs-CZ"/>
        </w:rPr>
        <w:t>objevem</w:t>
      </w:r>
      <w:r w:rsidRPr="0060116D">
        <w:rPr>
          <w:rFonts w:ascii="Times New Roman" w:eastAsia="Times New Roman" w:hAnsi="Times New Roman" w:cs="Times New Roman"/>
          <w:sz w:val="20"/>
          <w:szCs w:val="20"/>
          <w:lang w:eastAsia="cs-CZ"/>
        </w:rPr>
        <w:t xml:space="preserve">. Jak vypadá </w:t>
      </w:r>
      <w:r w:rsidRPr="0060116D">
        <w:rPr>
          <w:rFonts w:ascii="Times New Roman" w:eastAsia="Times New Roman" w:hAnsi="Times New Roman" w:cs="Times New Roman"/>
          <w:sz w:val="20"/>
          <w:szCs w:val="20"/>
          <w:u w:val="single"/>
          <w:lang w:eastAsia="cs-CZ"/>
        </w:rPr>
        <w:t>objev</w:t>
      </w:r>
      <w:r w:rsidRPr="0060116D">
        <w:rPr>
          <w:rFonts w:ascii="Times New Roman" w:eastAsia="Times New Roman" w:hAnsi="Times New Roman" w:cs="Times New Roman"/>
          <w:sz w:val="20"/>
          <w:szCs w:val="20"/>
          <w:lang w:eastAsia="cs-CZ"/>
        </w:rPr>
        <w:t>?</w:t>
      </w:r>
      <w:r w:rsidRPr="0060116D">
        <w:rPr>
          <w:rFonts w:ascii="Times New Roman" w:eastAsia="Times New Roman" w:hAnsi="Times New Roman" w:cs="Times New Roman"/>
          <w:sz w:val="20"/>
          <w:szCs w:val="20"/>
          <w:lang w:eastAsia="cs-CZ"/>
        </w:rPr>
        <w:tab/>
        <w:t>Objev má zpravidla následující podobu: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u w:val="single"/>
          <w:lang w:eastAsia="cs-CZ"/>
        </w:rPr>
      </w:pPr>
      <w:r w:rsidRPr="0060116D">
        <w:rPr>
          <w:rFonts w:ascii="Times New Roman" w:eastAsia="Times New Roman" w:hAnsi="Times New Roman" w:cs="Times New Roman"/>
          <w:sz w:val="20"/>
          <w:szCs w:val="20"/>
          <w:u w:val="single"/>
          <w:lang w:eastAsia="cs-CZ"/>
        </w:rPr>
        <w:t>To, co mělo být tak a tak a ne jinak, se (za určitých podmínek) má jinak.</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Jedná se o </w:t>
      </w:r>
      <w:r w:rsidRPr="0060116D">
        <w:rPr>
          <w:rFonts w:ascii="Times New Roman" w:eastAsia="Times New Roman" w:hAnsi="Times New Roman" w:cs="Times New Roman"/>
          <w:sz w:val="20"/>
          <w:szCs w:val="20"/>
          <w:u w:val="single"/>
          <w:lang w:eastAsia="cs-CZ"/>
        </w:rPr>
        <w:t>nalezení interpretace relevantního přesahu</w:t>
      </w:r>
      <w:r w:rsidRPr="0060116D">
        <w:rPr>
          <w:rFonts w:ascii="Times New Roman" w:eastAsia="Times New Roman" w:hAnsi="Times New Roman" w:cs="Times New Roman"/>
          <w:sz w:val="20"/>
          <w:szCs w:val="20"/>
          <w:lang w:eastAsia="cs-CZ"/>
        </w:rPr>
        <w: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(Spontánně jsme "odfiltrovali" konvenční a běžné hraniční podmínky a našli významnou interpretaci přesahu, který "se hlásí o slovo", "cítíme", že jsme narazili na něco důležitého.)</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Jedná se zatím jen o první přiblížení toho, jak vypadá objev, jaký je jeho mechanismus.</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K. Popper obohatil vědu o princip falzifikace</w:t>
      </w:r>
      <w:r w:rsidRPr="0060116D">
        <w:rPr>
          <w:rFonts w:ascii="Times New Roman" w:eastAsia="Times New Roman" w:hAnsi="Times New Roman" w:cs="Times New Roman"/>
          <w:sz w:val="20"/>
          <w:szCs w:val="20"/>
          <w:vertAlign w:val="superscript"/>
          <w:lang w:eastAsia="cs-CZ"/>
        </w:rPr>
        <w:footnoteReference w:id="2"/>
      </w:r>
      <w:r w:rsidRPr="0060116D">
        <w:rPr>
          <w:rFonts w:ascii="Times New Roman" w:eastAsia="Times New Roman" w:hAnsi="Times New Roman" w:cs="Times New Roman"/>
          <w:sz w:val="20"/>
          <w:szCs w:val="20"/>
          <w:lang w:eastAsia="cs-CZ"/>
        </w:rPr>
        <w:t>: Aby mohlo být něco pravdivé, musí být falzifikovatelné - tj. musí být zformulována alternativa, která předcházející popírá a která může být interpretovatelná. Pravdivost falzifikovatelného tvrzení je pak dána tím, že toto tvrzení má interpretaci v hranicích dostupné zkušenosti, zatímco příslušná falzifikace nikoli. Od toho je již jen krůček k uvědomění si následujícího:</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Naše poznání je podmíněno tím, že jsme v kontaktu jen s částí reality a v příslušné části reality můžeme úspěšně využít omezeného poznání.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lastRenderedPageBreak/>
        <w:t>- Omezenost našeho poznání se týká každého prvku (fragmentu) ze systému poznatků, kterým disponujeme. Je dána tím, že ke všemu, co je součástí našeho systému poznání, existuje falzifikace, která však nemá v rámci dané zkušenosti reálnou interpretaci.</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Vývoj našeho poznání pak spočívá v tom, že přesahujeme rámce stávající zkušenosti a nacházíme reálnou interpretaci falzifikací.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Současně však nalézáme podmínky, za kterých platilo předcházející (a uvědomujeme si, čím byla omezena naše dosavadní zkušenost), i za kterých platí falzifikace (které v případě významnějších objevů nás vždy něčím překvapí).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bookmarkStart w:id="43" w:name="_Toc469405915"/>
      <w:r w:rsidRPr="0060116D">
        <w:rPr>
          <w:rFonts w:ascii="Times New Roman" w:eastAsia="Times New Roman" w:hAnsi="Times New Roman" w:cs="Times New Roman"/>
          <w:b/>
          <w:bCs/>
          <w:sz w:val="24"/>
          <w:szCs w:val="24"/>
          <w:lang w:eastAsia="cs-CZ"/>
        </w:rPr>
        <w:t>6.5. Schopnost přesahu a základní poznávací schopnosti</w:t>
      </w:r>
      <w:bookmarkEnd w:id="43"/>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Podívejme se ještě jednou na to, jakým způsobem v našem binárním maticovém modelu zachycujeme pojmy a pojmová určení (a to na jednoduchém příkladu tří pojmů):</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u w:val="single"/>
          <w:lang w:eastAsia="cs-CZ"/>
        </w:rPr>
        <w:t>ABC</w:t>
      </w: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sz w:val="20"/>
          <w:szCs w:val="20"/>
          <w:lang w:eastAsia="cs-CZ"/>
        </w:rPr>
        <w:tab/>
        <w:t>nějaké tři pojmy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000</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001</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010</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011</w:t>
      </w:r>
      <w:r w:rsidRPr="0060116D">
        <w:rPr>
          <w:rFonts w:ascii="Times New Roman" w:eastAsia="Times New Roman" w:hAnsi="Times New Roman" w:cs="Times New Roman"/>
          <w:sz w:val="20"/>
          <w:szCs w:val="20"/>
          <w:lang w:eastAsia="cs-CZ"/>
        </w:rPr>
        <w:tab/>
        <w:t>neinterpretovatelná alternativa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100</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101</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110</w:t>
      </w:r>
      <w:r w:rsidRPr="0060116D">
        <w:rPr>
          <w:rFonts w:ascii="Times New Roman" w:eastAsia="Times New Roman" w:hAnsi="Times New Roman" w:cs="Times New Roman"/>
          <w:sz w:val="20"/>
          <w:szCs w:val="20"/>
          <w:lang w:eastAsia="cs-CZ"/>
        </w:rPr>
        <w:tab/>
        <w:t>neinterpretovatelná alternativa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111</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u w:val="single"/>
          <w:lang w:eastAsia="cs-CZ"/>
        </w:rPr>
      </w:pPr>
      <w:r w:rsidRPr="0060116D">
        <w:rPr>
          <w:rFonts w:ascii="Times New Roman" w:eastAsia="Times New Roman" w:hAnsi="Times New Roman" w:cs="Times New Roman"/>
          <w:sz w:val="20"/>
          <w:szCs w:val="20"/>
          <w:u w:val="single"/>
          <w:lang w:eastAsia="cs-CZ"/>
        </w:rPr>
        <w:t xml:space="preserve">Všimněme si následujícího: </w:t>
      </w:r>
    </w:p>
    <w:p w:rsidR="00A5149B" w:rsidRPr="0060116D" w:rsidRDefault="00A5149B" w:rsidP="0060116D">
      <w:pPr>
        <w:spacing w:after="0" w:line="240" w:lineRule="auto"/>
        <w:ind w:firstLine="284"/>
        <w:jc w:val="both"/>
        <w:rPr>
          <w:rFonts w:ascii="Times New Roman" w:eastAsia="Times New Roman" w:hAnsi="Times New Roman" w:cs="Times New Roman"/>
          <w:b/>
          <w:bCs/>
          <w:sz w:val="20"/>
          <w:szCs w:val="20"/>
          <w:lang w:eastAsia="cs-CZ"/>
        </w:rPr>
      </w:pPr>
      <w:r w:rsidRPr="0060116D">
        <w:rPr>
          <w:rFonts w:ascii="Times New Roman" w:eastAsia="Times New Roman" w:hAnsi="Times New Roman" w:cs="Times New Roman"/>
          <w:b/>
          <w:bCs/>
          <w:sz w:val="20"/>
          <w:szCs w:val="20"/>
          <w:lang w:eastAsia="cs-CZ"/>
        </w:rPr>
        <w:t>- Veškeré naše poznání z tohoto hlediska stojí na "vyškrtnutých" alternativách, tj. těch kombinací, o nichž v dané situaci víme či předpokládáme, že jim v realitě nic neodpovídá, tj. že nemají relevantní (významnou) interpretaci. (Pokud by nebylo něco vyloučeno jako neinterpretovatelné, nemělo by naše poznání žádnou určitost.)</w:t>
      </w:r>
    </w:p>
    <w:p w:rsidR="00A5149B" w:rsidRPr="0060116D" w:rsidRDefault="00A5149B" w:rsidP="0060116D">
      <w:pPr>
        <w:spacing w:after="0" w:line="240" w:lineRule="auto"/>
        <w:ind w:firstLine="284"/>
        <w:jc w:val="both"/>
        <w:rPr>
          <w:rFonts w:ascii="Times New Roman" w:eastAsia="Times New Roman" w:hAnsi="Times New Roman" w:cs="Times New Roman"/>
          <w:b/>
          <w:bCs/>
          <w:sz w:val="20"/>
          <w:szCs w:val="20"/>
          <w:lang w:eastAsia="cs-CZ"/>
        </w:rPr>
      </w:pPr>
      <w:r w:rsidRPr="0060116D">
        <w:rPr>
          <w:rFonts w:ascii="Times New Roman" w:eastAsia="Times New Roman" w:hAnsi="Times New Roman" w:cs="Times New Roman"/>
          <w:b/>
          <w:bCs/>
          <w:sz w:val="20"/>
          <w:szCs w:val="20"/>
          <w:lang w:eastAsia="cs-CZ"/>
        </w:rPr>
        <w:t>- Veškerý rozvoj našeho poznání spočívá v tom, že jsme schopni interpretaci dříve neinterpretovatelného najít. Současně ovšem musíme ukázat rozlišující podmínky.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Z výše uvedeného vyplývá několik významných závěrů:</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Nové poznání vstupuje do systému v podobě </w:t>
      </w:r>
      <w:r w:rsidRPr="0060116D">
        <w:rPr>
          <w:rFonts w:ascii="Times New Roman" w:eastAsia="Times New Roman" w:hAnsi="Times New Roman" w:cs="Times New Roman"/>
          <w:sz w:val="20"/>
          <w:szCs w:val="20"/>
          <w:u w:val="single"/>
          <w:lang w:eastAsia="cs-CZ"/>
        </w:rPr>
        <w:t>odhalení interpretace dříve neinterpretovatelného</w:t>
      </w:r>
      <w:r w:rsidRPr="0060116D">
        <w:rPr>
          <w:rFonts w:ascii="Times New Roman" w:eastAsia="Times New Roman" w:hAnsi="Times New Roman" w:cs="Times New Roman"/>
          <w:sz w:val="20"/>
          <w:szCs w:val="20"/>
          <w:lang w:eastAsia="cs-CZ"/>
        </w:rPr>
        <w:t>, jako nalezení toho, co by podle původního poznání nemělo existovat.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Stávající poznání tak ukazuje cestu k novému poznání.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Vznik nového poznání může probíhat a většinou probíhá i v rovině spontánního myšlení. Názorně o tom vypovídá již dříve uvedený příklad s objevem strukturního vzorce benzenu. Zde přesah spočíval v odhalení možnosti, že struktura uhlovodíku může být nikoli jen lineárně větvící se, ale i cyklická.</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Odhalení nového vždy předpokládá prolomení určité setrvačnosti a zrod něčeho zcela nového.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K jakémukoli určení existuje relevantní přesah. To, že "něco se má tak a tak a ne jinak" vždy jen za určitých podmínek, které lze překročit a tudíž v nových podmínkách se "může mít i jinak" souvisí s obecnější otázkou </w:t>
      </w:r>
      <w:r w:rsidRPr="0060116D">
        <w:rPr>
          <w:rFonts w:ascii="Times New Roman" w:eastAsia="Times New Roman" w:hAnsi="Times New Roman" w:cs="Times New Roman"/>
          <w:sz w:val="20"/>
          <w:szCs w:val="20"/>
          <w:u w:val="single"/>
          <w:lang w:eastAsia="cs-CZ"/>
        </w:rPr>
        <w:t>"podmíněnosti nepodmíněného", resp. "zpochybnitelnosti nezpochybnitelného" či "relativnosti absolutního"</w:t>
      </w:r>
      <w:r w:rsidRPr="0060116D">
        <w:rPr>
          <w:rFonts w:ascii="Times New Roman" w:eastAsia="Times New Roman" w:hAnsi="Times New Roman" w:cs="Times New Roman"/>
          <w:sz w:val="20"/>
          <w:szCs w:val="20"/>
          <w:lang w:eastAsia="cs-CZ"/>
        </w:rPr>
        <w:t xml:space="preserve">.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u w:val="single"/>
          <w:lang w:eastAsia="cs-CZ"/>
        </w:rPr>
        <w:t>Schopnost přesahu stávajícího poznání znamená:</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Schopnost </w:t>
      </w:r>
      <w:r w:rsidRPr="0060116D">
        <w:rPr>
          <w:rFonts w:ascii="Times New Roman" w:eastAsia="Times New Roman" w:hAnsi="Times New Roman" w:cs="Times New Roman"/>
          <w:sz w:val="20"/>
          <w:szCs w:val="20"/>
          <w:u w:val="single"/>
          <w:lang w:eastAsia="cs-CZ"/>
        </w:rPr>
        <w:t>formulovat</w:t>
      </w:r>
      <w:r w:rsidRPr="0060116D">
        <w:rPr>
          <w:rFonts w:ascii="Times New Roman" w:eastAsia="Times New Roman" w:hAnsi="Times New Roman" w:cs="Times New Roman"/>
          <w:sz w:val="20"/>
          <w:szCs w:val="20"/>
          <w:lang w:eastAsia="cs-CZ"/>
        </w:rPr>
        <w:t xml:space="preserve"> přesah.</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Schopnost </w:t>
      </w:r>
      <w:r w:rsidRPr="0060116D">
        <w:rPr>
          <w:rFonts w:ascii="Times New Roman" w:eastAsia="Times New Roman" w:hAnsi="Times New Roman" w:cs="Times New Roman"/>
          <w:sz w:val="20"/>
          <w:szCs w:val="20"/>
          <w:u w:val="single"/>
          <w:lang w:eastAsia="cs-CZ"/>
        </w:rPr>
        <w:t>interpretovat</w:t>
      </w:r>
      <w:r w:rsidRPr="0060116D">
        <w:rPr>
          <w:rFonts w:ascii="Times New Roman" w:eastAsia="Times New Roman" w:hAnsi="Times New Roman" w:cs="Times New Roman"/>
          <w:sz w:val="20"/>
          <w:szCs w:val="20"/>
          <w:lang w:eastAsia="cs-CZ"/>
        </w:rPr>
        <w:t xml:space="preserve"> přesah.</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Schopnost </w:t>
      </w:r>
      <w:r w:rsidRPr="0060116D">
        <w:rPr>
          <w:rFonts w:ascii="Times New Roman" w:eastAsia="Times New Roman" w:hAnsi="Times New Roman" w:cs="Times New Roman"/>
          <w:sz w:val="20"/>
          <w:szCs w:val="20"/>
          <w:u w:val="single"/>
          <w:lang w:eastAsia="cs-CZ"/>
        </w:rPr>
        <w:t>formulovat rozlišující podmínky.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Schopnost odlišit </w:t>
      </w:r>
      <w:r w:rsidRPr="0060116D">
        <w:rPr>
          <w:rFonts w:ascii="Times New Roman" w:eastAsia="Times New Roman" w:hAnsi="Times New Roman" w:cs="Times New Roman"/>
          <w:sz w:val="20"/>
          <w:szCs w:val="20"/>
          <w:u w:val="single"/>
          <w:lang w:eastAsia="cs-CZ"/>
        </w:rPr>
        <w:t>relevantní přesahy</w:t>
      </w:r>
      <w:r w:rsidRPr="0060116D">
        <w:rPr>
          <w:rFonts w:ascii="Times New Roman" w:eastAsia="Times New Roman" w:hAnsi="Times New Roman" w:cs="Times New Roman"/>
          <w:sz w:val="20"/>
          <w:szCs w:val="20"/>
          <w:lang w:eastAsia="cs-CZ"/>
        </w:rPr>
        <w:t xml:space="preserve"> od nevýznamných.</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V čem se lze vycvičit? Pravidelným obracením pozornosti ("vnitřního vidění")  na způsob práce s pojmy lze zdokonalit: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spontánní (neuvědomovanou) schopnost formulování přesahů,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jejich porovnávání se zásobou představ,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formulování rozlišujících podmínek,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nalézání relevantních interpretací, které se "samy ozvou".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u w:val="single"/>
          <w:lang w:eastAsia="cs-CZ"/>
        </w:rPr>
      </w:pPr>
      <w:r w:rsidRPr="0060116D">
        <w:rPr>
          <w:rFonts w:ascii="Times New Roman" w:eastAsia="Times New Roman" w:hAnsi="Times New Roman" w:cs="Times New Roman"/>
          <w:sz w:val="20"/>
          <w:szCs w:val="20"/>
          <w:u w:val="single"/>
          <w:lang w:eastAsia="cs-CZ"/>
        </w:rPr>
        <w:t>Důležité upozornění týkající se toho, jak poznáváme nové:</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lastRenderedPageBreak/>
        <w:t xml:space="preserve">Nejde jen o to vědět, že </w:t>
      </w:r>
      <w:r w:rsidRPr="0060116D">
        <w:rPr>
          <w:rFonts w:ascii="Times New Roman" w:eastAsia="Times New Roman" w:hAnsi="Times New Roman" w:cs="Times New Roman"/>
          <w:sz w:val="20"/>
          <w:szCs w:val="20"/>
          <w:u w:val="single"/>
          <w:lang w:eastAsia="cs-CZ"/>
        </w:rPr>
        <w:t>vše, co se má tak a tak, se může mít i jinak</w:t>
      </w:r>
      <w:r w:rsidRPr="0060116D">
        <w:rPr>
          <w:rFonts w:ascii="Times New Roman" w:eastAsia="Times New Roman" w:hAnsi="Times New Roman" w:cs="Times New Roman"/>
          <w:sz w:val="20"/>
          <w:szCs w:val="20"/>
          <w:lang w:eastAsia="cs-CZ"/>
        </w:rPr>
        <w:t xml:space="preserve">, tj. že jakákoli původně neinterpretovatelná alternativa se stává po překročení hranice dosavadní zkušenosti interpretovatelnou. Jde především o to zjistit, </w:t>
      </w:r>
      <w:r w:rsidRPr="0060116D">
        <w:rPr>
          <w:rFonts w:ascii="Times New Roman" w:eastAsia="Times New Roman" w:hAnsi="Times New Roman" w:cs="Times New Roman"/>
          <w:sz w:val="20"/>
          <w:szCs w:val="20"/>
          <w:u w:val="single"/>
          <w:lang w:eastAsia="cs-CZ"/>
        </w:rPr>
        <w:t>jak jinak to může být</w:t>
      </w:r>
      <w:r w:rsidRPr="0060116D">
        <w:rPr>
          <w:rFonts w:ascii="Times New Roman" w:eastAsia="Times New Roman" w:hAnsi="Times New Roman" w:cs="Times New Roman"/>
          <w:sz w:val="20"/>
          <w:szCs w:val="20"/>
          <w:lang w:eastAsia="cs-CZ"/>
        </w:rPr>
        <w:t>. Právě touto formou vstupuje do našeho poznání nové. Jednak nalezením konkrétní podoby interpretace původně neinterpretovatelného, jednak tím, že se objevují i nové podmínky, které ukazují, kdy platí jedno a kdy druhé. Obojí znamená, že do našeho poznání vstupují i nové pojmy, kterými novou zkušenost vyjadřujeme. Nejedná se tedy jen o formální interpretaci, ale o obsahové vyjádření toho nového, s čím se setkáváme.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K získání schopnosti přesahu je velmi prospěšné, pokud se seznámíme s příklady ukazujícími, jak se to, co se zdá jednou provždy dané a neměnné (absolutní), ukázat jako proměnlivé (relativní). Tomu se věnujeme v dodatku k této části a podrobně pak v příloze s využitím řady konkrétních příkladů.</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Schopnost pojmového myšlení znamená zejména:</w:t>
      </w: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r w:rsidRPr="0060116D">
        <w:rPr>
          <w:rFonts w:ascii="Times New Roman" w:eastAsia="Times New Roman" w:hAnsi="Times New Roman" w:cs="Times New Roman"/>
          <w:b/>
          <w:sz w:val="20"/>
          <w:szCs w:val="20"/>
          <w:lang w:eastAsia="cs-CZ"/>
        </w:rPr>
        <w:t xml:space="preserve">- Schopnosti přicházet s </w:t>
      </w:r>
      <w:r w:rsidRPr="0060116D">
        <w:rPr>
          <w:rFonts w:ascii="Times New Roman" w:eastAsia="Times New Roman" w:hAnsi="Times New Roman" w:cs="Times New Roman"/>
          <w:b/>
          <w:sz w:val="20"/>
          <w:szCs w:val="20"/>
          <w:u w:val="single"/>
          <w:lang w:eastAsia="cs-CZ"/>
        </w:rPr>
        <w:t>inovacemi</w:t>
      </w:r>
      <w:r w:rsidRPr="0060116D">
        <w:rPr>
          <w:rFonts w:ascii="Times New Roman" w:eastAsia="Times New Roman" w:hAnsi="Times New Roman" w:cs="Times New Roman"/>
          <w:b/>
          <w:sz w:val="20"/>
          <w:szCs w:val="20"/>
          <w:lang w:eastAsia="cs-CZ"/>
        </w:rPr>
        <w:t xml:space="preserve"> (přesáhnout hranici stávajícího poznání).</w:t>
      </w: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r w:rsidRPr="0060116D">
        <w:rPr>
          <w:rFonts w:ascii="Times New Roman" w:eastAsia="Times New Roman" w:hAnsi="Times New Roman" w:cs="Times New Roman"/>
          <w:b/>
          <w:sz w:val="20"/>
          <w:szCs w:val="20"/>
          <w:lang w:eastAsia="cs-CZ"/>
        </w:rPr>
        <w:t xml:space="preserve">- Schopnosti </w:t>
      </w:r>
      <w:r w:rsidRPr="0060116D">
        <w:rPr>
          <w:rFonts w:ascii="Times New Roman" w:eastAsia="Times New Roman" w:hAnsi="Times New Roman" w:cs="Times New Roman"/>
          <w:b/>
          <w:sz w:val="20"/>
          <w:szCs w:val="20"/>
          <w:u w:val="single"/>
          <w:lang w:eastAsia="cs-CZ"/>
        </w:rPr>
        <w:t>systematizovat</w:t>
      </w:r>
      <w:r w:rsidRPr="0060116D">
        <w:rPr>
          <w:rFonts w:ascii="Times New Roman" w:eastAsia="Times New Roman" w:hAnsi="Times New Roman" w:cs="Times New Roman"/>
          <w:b/>
          <w:sz w:val="20"/>
          <w:szCs w:val="20"/>
          <w:lang w:eastAsia="cs-CZ"/>
        </w:rPr>
        <w:t xml:space="preserve"> své poznání (dosáhnout toho, aby každý poznatek, který si kdo osvojil, byl součástí uceleného systému, ve kterém je tento poznatek zvláštním případem obecného).</w:t>
      </w: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r w:rsidRPr="0060116D">
        <w:rPr>
          <w:rFonts w:ascii="Times New Roman" w:eastAsia="Times New Roman" w:hAnsi="Times New Roman" w:cs="Times New Roman"/>
          <w:b/>
          <w:sz w:val="20"/>
          <w:szCs w:val="20"/>
          <w:lang w:eastAsia="cs-CZ"/>
        </w:rPr>
        <w:t xml:space="preserve">- Schopnosti </w:t>
      </w:r>
      <w:r w:rsidRPr="0060116D">
        <w:rPr>
          <w:rFonts w:ascii="Times New Roman" w:eastAsia="Times New Roman" w:hAnsi="Times New Roman" w:cs="Times New Roman"/>
          <w:b/>
          <w:sz w:val="20"/>
          <w:szCs w:val="20"/>
          <w:u w:val="single"/>
          <w:lang w:eastAsia="cs-CZ"/>
        </w:rPr>
        <w:t>komunikovat</w:t>
      </w:r>
      <w:r w:rsidRPr="0060116D">
        <w:rPr>
          <w:rFonts w:ascii="Times New Roman" w:eastAsia="Times New Roman" w:hAnsi="Times New Roman" w:cs="Times New Roman"/>
          <w:b/>
          <w:sz w:val="20"/>
          <w:szCs w:val="20"/>
          <w:lang w:eastAsia="cs-CZ"/>
        </w:rPr>
        <w:t xml:space="preserve"> s jinými lidmi (poučit se z odlišných názorů či naopak sdělit jim své názory).</w:t>
      </w: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r w:rsidRPr="0060116D">
        <w:rPr>
          <w:rFonts w:ascii="Times New Roman" w:eastAsia="Times New Roman" w:hAnsi="Times New Roman" w:cs="Times New Roman"/>
          <w:b/>
          <w:sz w:val="20"/>
          <w:szCs w:val="20"/>
          <w:lang w:eastAsia="cs-CZ"/>
        </w:rPr>
        <w:t xml:space="preserve">- Schopnosti dosáhnout praktické </w:t>
      </w:r>
      <w:r w:rsidRPr="0060116D">
        <w:rPr>
          <w:rFonts w:ascii="Times New Roman" w:eastAsia="Times New Roman" w:hAnsi="Times New Roman" w:cs="Times New Roman"/>
          <w:b/>
          <w:sz w:val="20"/>
          <w:szCs w:val="20"/>
          <w:u w:val="single"/>
          <w:lang w:eastAsia="cs-CZ"/>
        </w:rPr>
        <w:t>realizace</w:t>
      </w:r>
      <w:r w:rsidRPr="0060116D">
        <w:rPr>
          <w:rFonts w:ascii="Times New Roman" w:eastAsia="Times New Roman" w:hAnsi="Times New Roman" w:cs="Times New Roman"/>
          <w:b/>
          <w:sz w:val="20"/>
          <w:szCs w:val="20"/>
          <w:lang w:eastAsia="cs-CZ"/>
        </w:rPr>
        <w:t xml:space="preserve"> poznání (zjistit podmíněnost praktické realizace závěrů vyplývajících z teoretického poznání).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Tj. jedná se o schopnosti (kompetence): </w:t>
      </w:r>
      <w:r w:rsidRPr="0060116D">
        <w:rPr>
          <w:rFonts w:ascii="Times New Roman" w:eastAsia="Times New Roman" w:hAnsi="Times New Roman" w:cs="Times New Roman"/>
          <w:sz w:val="20"/>
          <w:szCs w:val="20"/>
          <w:u w:val="single"/>
          <w:lang w:eastAsia="cs-CZ"/>
        </w:rPr>
        <w:t xml:space="preserve">inovační, systematizační, komunikační, realizační. </w:t>
      </w:r>
      <w:r w:rsidRPr="0060116D">
        <w:rPr>
          <w:rFonts w:ascii="Times New Roman" w:eastAsia="Times New Roman" w:hAnsi="Times New Roman" w:cs="Times New Roman"/>
          <w:sz w:val="20"/>
          <w:szCs w:val="20"/>
          <w:lang w:eastAsia="cs-CZ"/>
        </w:rPr>
        <w:t xml:space="preserve">Společným základem všech těchto schopností je </w:t>
      </w:r>
      <w:r w:rsidRPr="0060116D">
        <w:rPr>
          <w:rFonts w:ascii="Times New Roman" w:eastAsia="Times New Roman" w:hAnsi="Times New Roman" w:cs="Times New Roman"/>
          <w:sz w:val="20"/>
          <w:szCs w:val="20"/>
          <w:u w:val="single"/>
          <w:lang w:eastAsia="cs-CZ"/>
        </w:rPr>
        <w:t>schopnost přesahu</w:t>
      </w:r>
      <w:r w:rsidRPr="0060116D">
        <w:rPr>
          <w:rFonts w:ascii="Times New Roman" w:eastAsia="Times New Roman" w:hAnsi="Times New Roman" w:cs="Times New Roman"/>
          <w:sz w:val="20"/>
          <w:szCs w:val="20"/>
          <w:lang w:eastAsia="cs-CZ"/>
        </w:rPr>
        <w: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u w:val="single"/>
          <w:lang w:eastAsia="cs-CZ"/>
        </w:rPr>
      </w:pPr>
      <w:r w:rsidRPr="0060116D">
        <w:rPr>
          <w:rFonts w:ascii="Times New Roman" w:eastAsia="Times New Roman" w:hAnsi="Times New Roman" w:cs="Times New Roman"/>
          <w:sz w:val="20"/>
          <w:szCs w:val="20"/>
          <w:u w:val="single"/>
          <w:lang w:eastAsia="cs-CZ"/>
        </w:rPr>
        <w:t>Souvislost mezi základními poznávacími schopnostmi:</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Tyto schopnosti spolu navzájem souvisejí v několika aspektech, např.:</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Chceme-li umět </w:t>
      </w:r>
      <w:r w:rsidRPr="0060116D">
        <w:rPr>
          <w:rFonts w:ascii="Times New Roman" w:eastAsia="Times New Roman" w:hAnsi="Times New Roman" w:cs="Times New Roman"/>
          <w:sz w:val="20"/>
          <w:szCs w:val="20"/>
          <w:u w:val="single"/>
          <w:lang w:eastAsia="cs-CZ"/>
        </w:rPr>
        <w:t>realizovat</w:t>
      </w: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sz w:val="20"/>
          <w:szCs w:val="20"/>
          <w:u w:val="single"/>
          <w:lang w:eastAsia="cs-CZ"/>
        </w:rPr>
        <w:t>inovace</w:t>
      </w:r>
      <w:r w:rsidRPr="0060116D">
        <w:rPr>
          <w:rFonts w:ascii="Times New Roman" w:eastAsia="Times New Roman" w:hAnsi="Times New Roman" w:cs="Times New Roman"/>
          <w:sz w:val="20"/>
          <w:szCs w:val="20"/>
          <w:lang w:eastAsia="cs-CZ"/>
        </w:rPr>
        <w:t xml:space="preserve"> či podílet se na realizaci inovací, musíme se naučit vytvářet týmy či být schopni pracovat v týmech, tj. </w:t>
      </w:r>
      <w:r w:rsidRPr="0060116D">
        <w:rPr>
          <w:rFonts w:ascii="Times New Roman" w:eastAsia="Times New Roman" w:hAnsi="Times New Roman" w:cs="Times New Roman"/>
          <w:sz w:val="20"/>
          <w:szCs w:val="20"/>
          <w:u w:val="single"/>
          <w:lang w:eastAsia="cs-CZ"/>
        </w:rPr>
        <w:t>komunikovat</w:t>
      </w:r>
      <w:r w:rsidRPr="0060116D">
        <w:rPr>
          <w:rFonts w:ascii="Times New Roman" w:eastAsia="Times New Roman" w:hAnsi="Times New Roman" w:cs="Times New Roman"/>
          <w:sz w:val="20"/>
          <w:szCs w:val="20"/>
          <w:lang w:eastAsia="cs-CZ"/>
        </w:rPr>
        <w:t xml:space="preserve"> s jinými lidmi, umět je zaujmout svými podněty a umět rozpoznat přínosné podněty jiných.</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sz w:val="20"/>
          <w:szCs w:val="20"/>
          <w:u w:val="single"/>
          <w:lang w:eastAsia="cs-CZ"/>
        </w:rPr>
        <w:t>Systematizujeme-li</w:t>
      </w:r>
      <w:r w:rsidRPr="0060116D">
        <w:rPr>
          <w:rFonts w:ascii="Times New Roman" w:eastAsia="Times New Roman" w:hAnsi="Times New Roman" w:cs="Times New Roman"/>
          <w:sz w:val="20"/>
          <w:szCs w:val="20"/>
          <w:lang w:eastAsia="cs-CZ"/>
        </w:rPr>
        <w:t xml:space="preserve"> své poznání, jsme schopni nejlépe vidět možné přesahy již poznaného, což je základem schopnosti přicházet s novým, tj. </w:t>
      </w:r>
      <w:r w:rsidRPr="0060116D">
        <w:rPr>
          <w:rFonts w:ascii="Times New Roman" w:eastAsia="Times New Roman" w:hAnsi="Times New Roman" w:cs="Times New Roman"/>
          <w:sz w:val="20"/>
          <w:szCs w:val="20"/>
          <w:u w:val="single"/>
          <w:lang w:eastAsia="cs-CZ"/>
        </w:rPr>
        <w:t>inovačních</w:t>
      </w:r>
      <w:r w:rsidRPr="0060116D">
        <w:rPr>
          <w:rFonts w:ascii="Times New Roman" w:eastAsia="Times New Roman" w:hAnsi="Times New Roman" w:cs="Times New Roman"/>
          <w:sz w:val="20"/>
          <w:szCs w:val="20"/>
          <w:lang w:eastAsia="cs-CZ"/>
        </w:rPr>
        <w:t xml:space="preserve"> schopností.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Chceme-li využít výsledky týmové spolupráce a </w:t>
      </w:r>
      <w:r w:rsidRPr="0060116D">
        <w:rPr>
          <w:rFonts w:ascii="Times New Roman" w:eastAsia="Times New Roman" w:hAnsi="Times New Roman" w:cs="Times New Roman"/>
          <w:sz w:val="20"/>
          <w:szCs w:val="20"/>
          <w:u w:val="single"/>
          <w:lang w:eastAsia="cs-CZ"/>
        </w:rPr>
        <w:t>komunikace</w:t>
      </w:r>
      <w:r w:rsidRPr="0060116D">
        <w:rPr>
          <w:rFonts w:ascii="Times New Roman" w:eastAsia="Times New Roman" w:hAnsi="Times New Roman" w:cs="Times New Roman"/>
          <w:sz w:val="20"/>
          <w:szCs w:val="20"/>
          <w:lang w:eastAsia="cs-CZ"/>
        </w:rPr>
        <w:t xml:space="preserve"> v rámci tvůrčích týmů, musíme umět </w:t>
      </w:r>
      <w:r w:rsidRPr="0060116D">
        <w:rPr>
          <w:rFonts w:ascii="Times New Roman" w:eastAsia="Times New Roman" w:hAnsi="Times New Roman" w:cs="Times New Roman"/>
          <w:sz w:val="20"/>
          <w:szCs w:val="20"/>
          <w:u w:val="single"/>
          <w:lang w:eastAsia="cs-CZ"/>
        </w:rPr>
        <w:t>systematizovat</w:t>
      </w:r>
      <w:r w:rsidRPr="0060116D">
        <w:rPr>
          <w:rFonts w:ascii="Times New Roman" w:eastAsia="Times New Roman" w:hAnsi="Times New Roman" w:cs="Times New Roman"/>
          <w:sz w:val="20"/>
          <w:szCs w:val="20"/>
          <w:lang w:eastAsia="cs-CZ"/>
        </w:rPr>
        <w:t xml:space="preserve"> (zatřídit) své poznatky.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bookmarkStart w:id="44" w:name="_Toc469405916"/>
      <w:r w:rsidRPr="0060116D">
        <w:rPr>
          <w:rFonts w:ascii="Times New Roman" w:eastAsia="Times New Roman" w:hAnsi="Times New Roman" w:cs="Times New Roman"/>
          <w:b/>
          <w:bCs/>
          <w:sz w:val="24"/>
          <w:szCs w:val="24"/>
          <w:lang w:eastAsia="cs-CZ"/>
        </w:rPr>
        <w:t>6.6. Podmíněnost našeho poznání</w:t>
      </w:r>
      <w:bookmarkEnd w:id="44"/>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Schopnost nacházet </w:t>
      </w:r>
      <w:r w:rsidRPr="0060116D">
        <w:rPr>
          <w:rFonts w:ascii="Times New Roman" w:eastAsia="Times New Roman" w:hAnsi="Times New Roman" w:cs="Times New Roman"/>
          <w:sz w:val="20"/>
          <w:szCs w:val="20"/>
          <w:u w:val="single"/>
          <w:lang w:eastAsia="cs-CZ"/>
        </w:rPr>
        <w:t>relevantní přesahy</w:t>
      </w:r>
      <w:r w:rsidRPr="0060116D">
        <w:rPr>
          <w:rFonts w:ascii="Times New Roman" w:eastAsia="Times New Roman" w:hAnsi="Times New Roman" w:cs="Times New Roman"/>
          <w:sz w:val="20"/>
          <w:szCs w:val="20"/>
          <w:lang w:eastAsia="cs-CZ"/>
        </w:rPr>
        <w:t xml:space="preserve"> bezprostředně souvisí se </w:t>
      </w:r>
      <w:r w:rsidRPr="0060116D">
        <w:rPr>
          <w:rFonts w:ascii="Times New Roman" w:eastAsia="Times New Roman" w:hAnsi="Times New Roman" w:cs="Times New Roman"/>
          <w:sz w:val="20"/>
          <w:szCs w:val="20"/>
          <w:u w:val="single"/>
          <w:lang w:eastAsia="cs-CZ"/>
        </w:rPr>
        <w:t>schopností nacházet "podmíněnost nepodmíněného", resp. "zpochybnění nezpochybnitelného" či "relativnost absolutního"</w:t>
      </w:r>
      <w:r w:rsidRPr="0060116D">
        <w:rPr>
          <w:rFonts w:ascii="Times New Roman" w:eastAsia="Times New Roman" w:hAnsi="Times New Roman" w:cs="Times New Roman"/>
          <w:sz w:val="20"/>
          <w:szCs w:val="20"/>
          <w:lang w:eastAsia="cs-CZ"/>
        </w:rPr>
        <w:t xml:space="preserve">.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Zkušenost z vývoje lidského poznání ukázala, že součástí našeho poznání není nic „nepodmíněné“, tj. to, co by bylo jednou provždy dané a neměnné, platné za jakýchkoli podmínek. Realita je taková, že její zobrazení prostřednictvím lidského myšlení nemůže počítat s existencí žádného „pevného bodu“ v podobě poznatku, který by říkal, že „něco se má tak a tak a ne jinak“ (tj. který má podobu tvrzení „A je B“) a který by platil za jakýchkoli podmínek. Pokud bychom však vše považovali pouze za „podmíněné“ (relativní), neměli bychom v našem poznání dostatečnou oporu.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Člověk proto intuitivně tíhne k tomu, že něco považuje za „nepodmíněné“, za něco, co je (alespoň pro něj samotného) „jednou provždy dané a neměnné“. Jakmile se člověk dopustí tohoto „prvotního hříchu“, dostává se do pasti „omezenosti“, která mu neumožňuje překročit vžitá paradigmata (ustálené představy v dané oblasti poznání). To může mít a zpravidla mívá řadu negativních dopadů, pokud se týká o vývoj jeho myšlení, poznání a schopností.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Pokud si naopak uvědomuje podmíněnost „nepodmíněného“, tj. pokud má schopnost reflexe toho, o co se ve svém myšlení opírá jako o „nepodmíněné“, a návazně schopnost najít hranice, při jejichž překročení se toto (relativně, tj. v daných hranicích a danými hranicemi podmíněné) „nepodmíněné“ stává podmíněným, výrazným způsobem zvyšuje efektivnost svého myšlení.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Nestačí přitom jen akceptovat skutečnost, že vše, co se člověku jeví jako „nepodmíněné“, je „nepodmíněné“ jen relativně („má se tak a tak a ne jinak“ jen za určitých podmínek). Schopnost poznávat podmíněnost „nepodmíněného“ předpokládá osvojení řady metod systematického myšlení.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Cs/>
          <w:sz w:val="20"/>
          <w:szCs w:val="20"/>
          <w:u w:val="single"/>
          <w:lang w:eastAsia="cs-CZ"/>
        </w:rPr>
      </w:pPr>
      <w:r w:rsidRPr="0060116D">
        <w:rPr>
          <w:rFonts w:ascii="Times New Roman" w:eastAsia="Times New Roman" w:hAnsi="Times New Roman" w:cs="Times New Roman"/>
          <w:bCs/>
          <w:sz w:val="20"/>
          <w:szCs w:val="20"/>
          <w:u w:val="single"/>
          <w:lang w:eastAsia="cs-CZ"/>
        </w:rPr>
        <w:t>Teze o podmíněnosti poznání: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Veškeré naše poznání je </w:t>
      </w:r>
      <w:r w:rsidRPr="0060116D">
        <w:rPr>
          <w:rFonts w:ascii="Times New Roman" w:eastAsia="Times New Roman" w:hAnsi="Times New Roman" w:cs="Times New Roman"/>
          <w:sz w:val="20"/>
          <w:szCs w:val="20"/>
          <w:u w:val="single"/>
          <w:lang w:eastAsia="cs-CZ"/>
        </w:rPr>
        <w:t>podmíněné</w:t>
      </w:r>
      <w:r w:rsidRPr="0060116D">
        <w:rPr>
          <w:rFonts w:ascii="Times New Roman" w:eastAsia="Times New Roman" w:hAnsi="Times New Roman" w:cs="Times New Roman"/>
          <w:sz w:val="20"/>
          <w:szCs w:val="20"/>
          <w:lang w:eastAsia="cs-CZ"/>
        </w:rPr>
        <w:t xml:space="preserve"> v tom smyslu, že „to, co se má tak a tak a ne jinak“ (a co má podobu nějakého tvrzení), „se takto má“ (platí) </w:t>
      </w:r>
      <w:r w:rsidRPr="0060116D">
        <w:rPr>
          <w:rFonts w:ascii="Times New Roman" w:eastAsia="Times New Roman" w:hAnsi="Times New Roman" w:cs="Times New Roman"/>
          <w:sz w:val="20"/>
          <w:szCs w:val="20"/>
          <w:u w:val="single"/>
          <w:lang w:eastAsia="cs-CZ"/>
        </w:rPr>
        <w:t>jen za určitých podmínek</w:t>
      </w:r>
      <w:r w:rsidRPr="0060116D">
        <w:rPr>
          <w:rFonts w:ascii="Times New Roman" w:eastAsia="Times New Roman" w:hAnsi="Times New Roman" w:cs="Times New Roman"/>
          <w:sz w:val="20"/>
          <w:szCs w:val="20"/>
          <w:lang w:eastAsia="cs-CZ"/>
        </w:rPr>
        <w:t xml:space="preserve">.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lastRenderedPageBreak/>
        <w:t xml:space="preserve">- Při překročení </w:t>
      </w:r>
      <w:r w:rsidRPr="0060116D">
        <w:rPr>
          <w:rFonts w:ascii="Times New Roman" w:eastAsia="Times New Roman" w:hAnsi="Times New Roman" w:cs="Times New Roman"/>
          <w:sz w:val="20"/>
          <w:szCs w:val="20"/>
          <w:u w:val="single"/>
          <w:lang w:eastAsia="cs-CZ"/>
        </w:rPr>
        <w:t>hranic platnosti daných podmínek</w:t>
      </w:r>
      <w:r w:rsidRPr="0060116D">
        <w:rPr>
          <w:rFonts w:ascii="Times New Roman" w:eastAsia="Times New Roman" w:hAnsi="Times New Roman" w:cs="Times New Roman"/>
          <w:sz w:val="20"/>
          <w:szCs w:val="20"/>
          <w:lang w:eastAsia="cs-CZ"/>
        </w:rPr>
        <w:t xml:space="preserve"> se to, co „se mělo tak a tak a ne jinak“ (kdy platilo určité tvrzení), „má jinak“. Možnost překročení hranic platnosti daných podmínek je principiální a je dána povahou samotné reality.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Dané podmínky mohou platit v oblast celé té části reality, kterou známe, se kterou jsme v kontaktu, se kterou máme co do činění, která je pro nás významná.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To, že něco platí za daných podmínek, je rovněž tvrzení typu „to a to se má tak a tak a ne jinak“. Pokud vymezíme všechny podmínky platnosti kteréhokoli tvrzení, které známe a při jejichž splnění v oblasti celé té části reality, kterou známe, se kterou jsme v kontaktu, se kterou máme co do činění, která je pro nás významná, příslušné tvrzení platí, dostáváme se k tomu, co </w:t>
      </w:r>
      <w:r w:rsidRPr="0060116D">
        <w:rPr>
          <w:rFonts w:ascii="Times New Roman" w:eastAsia="Times New Roman" w:hAnsi="Times New Roman" w:cs="Times New Roman"/>
          <w:sz w:val="20"/>
          <w:szCs w:val="20"/>
          <w:u w:val="single"/>
          <w:lang w:eastAsia="cs-CZ"/>
        </w:rPr>
        <w:t>je pro nás nepodmíněné</w:t>
      </w:r>
      <w:r w:rsidRPr="0060116D">
        <w:rPr>
          <w:rFonts w:ascii="Times New Roman" w:eastAsia="Times New Roman" w:hAnsi="Times New Roman" w:cs="Times New Roman"/>
          <w:sz w:val="20"/>
          <w:szCs w:val="20"/>
          <w:lang w:eastAsia="cs-CZ"/>
        </w:rPr>
        <w: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To, co je pro nás nepodmíněné, je ovšem nepodmíněné jen pro nás, je </w:t>
      </w:r>
      <w:r w:rsidRPr="0060116D">
        <w:rPr>
          <w:rFonts w:ascii="Times New Roman" w:eastAsia="Times New Roman" w:hAnsi="Times New Roman" w:cs="Times New Roman"/>
          <w:sz w:val="20"/>
          <w:szCs w:val="20"/>
          <w:u w:val="single"/>
          <w:lang w:eastAsia="cs-CZ"/>
        </w:rPr>
        <w:t>nepodmíněné jen v historicky daných podmínkách</w:t>
      </w:r>
      <w:r w:rsidRPr="0060116D">
        <w:rPr>
          <w:rFonts w:ascii="Times New Roman" w:eastAsia="Times New Roman" w:hAnsi="Times New Roman" w:cs="Times New Roman"/>
          <w:sz w:val="20"/>
          <w:szCs w:val="20"/>
          <w:lang w:eastAsia="cs-CZ"/>
        </w:rPr>
        <w:t>, pro které je příznačný určitý rozsah naší interakce s realitou a určitý stupeň dosaženého poznání.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u w:val="single"/>
          <w:lang w:eastAsia="cs-CZ"/>
        </w:rPr>
      </w:pPr>
      <w:r w:rsidRPr="0060116D">
        <w:rPr>
          <w:rFonts w:ascii="Times New Roman" w:eastAsia="Times New Roman" w:hAnsi="Times New Roman" w:cs="Times New Roman"/>
          <w:sz w:val="20"/>
          <w:szCs w:val="20"/>
          <w:u w:val="single"/>
          <w:lang w:eastAsia="cs-CZ"/>
        </w:rPr>
        <w:t>K tomu: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Realita, v níž žijeme, je poznatelná v tom smyslu, že minulou zkušenost můžeme využít k efektivnímu jednání v přítomnosti směřujícímu k dosažení budoucích cílů. Tj. lze v ní realizovat „stlačení dat“ a toto „stlačení dat“ má praktický význam.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Takovéto „stlačení dat“ není možné při řešení všech úloh a není realizovatelné ve všech oblastech reality.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Čím přesněji formulujeme podmínky platnosti tvrzení, která tvoří obsah našeho racionálního poznání, a čím přesněji formulujeme samotné tvrzení, tím lepší předpoklady pro anticipaci a následné objevení „přesahů“ stávajícího poznání (a tím i „přesahů“ té části reality, se kterou jsme doposud měli co do činění) si vytváříme.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Nikdy nemůžeme znát všechny podmínky platnosti těch tvrzení, která tvoří součást našeho poznání. (Realita nás vždy něčím překvapí a čím je posun poznání výraznější, tím větší překvapení, tím větší zlom v setrvačném vidění reality, ze kterého se dokážeme vymanit vždy jen částečně.)</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Spolu s odhalením širší podmíněnosti našeho dosavadního poznání dochází i ke zobecnění tvrzení, která tvoří obsah našeho poznání.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Naše poznání má určitou kontinuitu v tom smyslu, že předcházející poznání je zvláštním případem toho, které vzniká překročením hranic (podmíněnosti) předcházejícího.</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Schematicky si cestu poznání podmíněnosti „nepodmíněného“ lze představit následujícím způsobem:</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C06897" w:rsidP="0060116D">
      <w:pPr>
        <w:spacing w:after="0" w:line="240" w:lineRule="auto"/>
        <w:ind w:firstLine="284"/>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pict>
          <v:oval id="Ovál 21" o:spid="_x0000_s1028" style="position:absolute;left:0;text-align:left;margin-left:87.55pt;margin-top:3.2pt;width:172.8pt;height:10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" o:allowincell="f" filled="f"/>
        </w:pic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t>B</w:t>
      </w:r>
    </w:p>
    <w:p w:rsidR="00A5149B" w:rsidRPr="0060116D" w:rsidRDefault="00C06897" w:rsidP="0060116D">
      <w:pPr>
        <w:spacing w:after="0" w:line="240" w:lineRule="auto"/>
        <w:ind w:firstLine="284"/>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pict>
          <v:oval id="Ovál 20" o:spid="_x0000_s1027" style="position:absolute;left:0;text-align:left;margin-left:95.2pt;margin-top:3.2pt;width:86.4pt;height:5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" filled="f">
            <v:fill opacity="32896f"/>
          </v:oval>
        </w:pic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r>
      <w:r w:rsidRPr="0060116D">
        <w:rPr>
          <w:rFonts w:ascii="Times New Roman" w:eastAsia="Times New Roman" w:hAnsi="Times New Roman" w:cs="Times New Roman"/>
          <w:sz w:val="20"/>
          <w:szCs w:val="20"/>
          <w:lang w:eastAsia="cs-CZ"/>
        </w:rPr>
        <w:tab/>
        <w:t>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A - Původní oblast, ve které platí „nepodmíněné“ (zde platí, že „to a to se má tak a tak a ne jinak“)</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B - Oblast, ve které je „nepodmíněné“ podmíněno (zde se „to, co mělo tak a tak a ne jinak, může mít i jinak“)</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Vyčleníme-li z oblasti B oblast A (označme tuto oblast ne-A, tj. doplněk oblasti A v oblasti B), pak v takto vymezené oblasti platí, že „to a to se má jinak (než v oblasti 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Oblast B se tak sestává z oblasti A a oblasti ne-A.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u w:val="single"/>
          <w:lang w:eastAsia="cs-CZ"/>
        </w:rPr>
      </w:pPr>
      <w:r w:rsidRPr="0060116D">
        <w:rPr>
          <w:rFonts w:ascii="Times New Roman" w:eastAsia="Times New Roman" w:hAnsi="Times New Roman" w:cs="Times New Roman"/>
          <w:sz w:val="20"/>
          <w:szCs w:val="20"/>
          <w:u w:val="single"/>
          <w:lang w:eastAsia="cs-CZ"/>
        </w:rPr>
        <w:t>Poznáváme-li podmíněnost „nepodmíněného“, pak:</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 Zjišťujeme, co vlastně považujeme za „nepodmíněné“ (mnohdy se nám může zdát nepodmíněné tak samozřejmým, že si ani neuvědomujeme, že „by to mohlo být jinak“).</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2. Nacházíme případy, že „to může být jinak“ (v přírodních vědách např. zjišťujeme, že výsledky určitého experimentu neodpovídají předpokladům původní teorie).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3. Dáváme interpretaci tomu, co „se má jinak“ a říkáme, „jak se má jinak“ (právě zde na řadu přichází teoretické zobecnění, v případě významnějších objevů je poznání a pochopení prvku novosti či dokonce překvapivosti, s nímž se v oblasti „přesahu“ setkáváme, nejdůležitějším úkolem teorie).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4. Vymezujeme podmínky, za kterých platí původní tvrzení „to a to se má tak a tak a ne jinak“ a ve které platí, že „to, co se mělo tak a tak, se má jinak“ (vymezením podmínek rozlišujeme oblasti A a ne-A).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u w:val="single"/>
          <w:lang w:eastAsia="cs-CZ"/>
        </w:rPr>
        <w:t>Inovační</w:t>
      </w:r>
      <w:r w:rsidRPr="0060116D">
        <w:rPr>
          <w:rFonts w:ascii="Times New Roman" w:eastAsia="Times New Roman" w:hAnsi="Times New Roman" w:cs="Times New Roman"/>
          <w:sz w:val="20"/>
          <w:szCs w:val="20"/>
          <w:lang w:eastAsia="cs-CZ"/>
        </w:rPr>
        <w:t xml:space="preserve"> kompetentnost umožňuje postupovat výše uvedeným způsobem. Neexistuje a principiálně nemůže existovat přesný „návod“, jak poznat nové. Vývoj vědy (každé z vědeckých disciplín) však poskytuje řadu zkušeností, které lze zobecnit do podoby využitelných doporučení. Těm se budeme věnovat později samostatně. </w:t>
      </w:r>
      <w:r w:rsidRPr="0060116D">
        <w:rPr>
          <w:rFonts w:ascii="Times New Roman" w:eastAsia="Times New Roman" w:hAnsi="Times New Roman" w:cs="Times New Roman"/>
          <w:sz w:val="20"/>
          <w:szCs w:val="20"/>
          <w:lang w:eastAsia="cs-CZ"/>
        </w:rPr>
        <w:lastRenderedPageBreak/>
        <w:t>Pokrok v rozvoji teorie přitom může začít každým z výše uvedených bodů 1-4, tj. (což budeme ilustrovat na příkladu vzniku speciální teorie relativity):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Uvědomujeme si, co považujeme za „nepodmíněné“, a hledáme, „jak jinak“ by to mohlo být“ (tak by tomu např. bylo, pokud bychom si položili otázku, zda výsledná rychlost vždy musí být vektorovým součtem rychlostí).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Narážíme na případy, které jsou v rozporu se stávající teorií (viz výsledky Michelsonova experimentu).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Přicházíme s „šílenými myšlenkami“, tj. pokoušíme se dát interpretaci tom, „jak jinak by se to mohlo mít“ (např. si položíme otázku - co když je rychlost světla tou největší rychlostí a rychlosti se skládají tak, že výsledná rychlost nemůže překročit rychlost světla).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Děláme experimenty za extrémních podmínek a snažíme se tak odhalit, za jakých podmínek platí, že „to a to se má tak a tak ne jinak“ (např. experimenty při velkých rychlostech částic).</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(V případě vzniku speciální teorie relativity každý z těchto postupů sehrál určitou roli. Ještě před jejím vznikem již např. existovala Lorentzova transformace soustav, která byla matematickým modelem takového způsobu skládání rychlostí, při kterém nebylo možné překročit určitou limitní rychlost.)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u w:val="single"/>
          <w:lang w:eastAsia="cs-CZ"/>
        </w:rPr>
        <w:t>Systematizační</w:t>
      </w:r>
      <w:r w:rsidRPr="0060116D">
        <w:rPr>
          <w:rFonts w:ascii="Times New Roman" w:eastAsia="Times New Roman" w:hAnsi="Times New Roman" w:cs="Times New Roman"/>
          <w:sz w:val="20"/>
          <w:szCs w:val="20"/>
          <w:lang w:eastAsia="cs-CZ"/>
        </w:rPr>
        <w:t xml:space="preserve"> kompetentnost je rovněž založena na poznávání podmíněnosti „nepodmíněného“, postup, který zde uplatňujeme, je však poněkud odlišný. Lze jej vyjádřit následujícím způsobem:</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Máme dvě (nebo více, pro jednoduchost však budeme uvažovat právě dvě) oblasti jevů, které popisujeme určitým způsobem (matematickými modely nebo pojmovým vyjádřením). (Taková situace vznikla například při popisu světla prostřednictvím korpuskulární teorie, kdy světlo bylo považováno, že proud letících částic, a vlnová teorie, kdy světlo bylo považováno za vlnění přenášející se určitým prostředím - každý z popisů za určitých podmínek odpovídal realitě, v určitých oblastech se však s realitou rozcházel.)</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Snažíme se vytvořit teoretický popis na jednotném základě. Přitom zjišťujeme, že se popis reality jedním způsobem dostává do rozporu s popisem reality druhým způsobem.</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Nacházíme obecnější teorii, která každou z oblastí dokáže vyjádřit jako zvláštní případ této obecné teorie a rovněž dokáže vyjádřit přechody od jedné oblasti k druhé (takovouto teorií se stala kvantová mechanika).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(S velmi podobnou situací se dnes setkáváme v ekonomii, když se zabýváme vztahem ekonomického a sociálního.)</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Současná fyzika ví, že každý pokus o přechod od dílčích popisů k systematickému popisu reality (v rámci jedné „zastřešující“ teorie je nesmírně inspirující a že snaha o „jednotnou teorii“, jakkoli patrně nikdy nebude zcela naplněna, je motorem rozvoje fyziky jako vědy).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Pro oblast společenských věd (která nás zajímá především a které se budeme věnovat samostatně) to znamená, že by se neměla spokojovat s dílčími popisy, ale hledat, jak jsou různé oblasti poznání reálně propojeny, snažit se postihnout specifiku odlišných oblastí na jednotném teoretickém základě, kdy každá z dílčích oblastí je zvláštním případem obecného.</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Výše uvedený požadavek je důležitý i z hlediska výuky a osvojování si poznatků. V teoretických společenskovědních disciplínách (jakou je zejména ekonomie) jde o to, aby si student dokázal poznatky propojit do uceleného systému.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u w:val="single"/>
          <w:lang w:eastAsia="cs-CZ"/>
        </w:rPr>
        <w:t>Komunikační</w:t>
      </w:r>
      <w:r w:rsidRPr="0060116D">
        <w:rPr>
          <w:rFonts w:ascii="Times New Roman" w:eastAsia="Times New Roman" w:hAnsi="Times New Roman" w:cs="Times New Roman"/>
          <w:sz w:val="20"/>
          <w:szCs w:val="20"/>
          <w:lang w:eastAsia="cs-CZ"/>
        </w:rPr>
        <w:t xml:space="preserve"> kompetentnost také souvisí se schopností poznávat podmíněnost „nepodmíněného“. Má-li někdo na ten či onen problém jiný názor než já, znamená to, že za „nepodmíněné“ (to, co považuji za samozřejmé a mnohdy natolik samozřejmé, že si ani neuvědomuji, že by „to mohlo být jinak“) považuje něco odlišného než já.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V přírodních vědách typu fyziky lze odlišnosti v pojetí předpokladů poměrně snadno vyjasnit a najít cestu k ověření správnosti jednoho či druhého přístupu (názor). Společenská realita je mnohem složitější a najít, proč a v čem se názory rozcházejí, nebývá tak snadné (i pokud existuje „dobrá vůle“ si příčinu odlišných názorů) vyjasnit. I zde však existuje řada doporučení, jak dosáhnout toho, aby se našly příčiny odlišných názorů a došlo ke shodě.</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u w:val="single"/>
          <w:lang w:eastAsia="cs-CZ"/>
        </w:rPr>
        <w:t>Realizační</w:t>
      </w:r>
      <w:r w:rsidRPr="0060116D">
        <w:rPr>
          <w:rFonts w:ascii="Times New Roman" w:eastAsia="Times New Roman" w:hAnsi="Times New Roman" w:cs="Times New Roman"/>
          <w:sz w:val="20"/>
          <w:szCs w:val="20"/>
          <w:lang w:eastAsia="cs-CZ"/>
        </w:rPr>
        <w:t xml:space="preserve"> kompetentnost souvisí s poznáváním podmíněnosti praktické realizace závěrů vyplývajících z teorie. Cesta od teorie k jejímu praktickému uplatnění je též součástí reality (byť zejména společenské) a jako taková též může být předmětem vědeckého poznání. Přesněji - předmětem poznání (společenskovědní) teorie mohou být (a měly by být) rovněž všechny podstatné mezičlánky spojení teoreticky zdůvodněných řešení s reálnou praxí.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Jakmile si položíme otázky, proč to, co se jeví jako teoreticky správné, je v praxi tak obtížně prosaditelné, otevírá se před námi nesmírně zajímaví oblast podmíněnosti „nepodmíněného“. Velmi často se pak ukazuje, že mezi teoretickým popisem společenské reality a nejrůznějšími bariérami praktického uplatnění závěrů, které z teorie vyplývají (včetně např. zájmových bariér), existují významné souvislosti.</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pStyle w:val="Heading2"/>
        <w:spacing w:before="0" w:line="240" w:lineRule="auto"/>
        <w:ind w:firstLine="284"/>
        <w:rPr>
          <w:rFonts w:ascii="Times New Roman" w:eastAsia="Times New Roman" w:hAnsi="Times New Roman" w:cs="Times New Roman"/>
          <w:b/>
          <w:color w:val="000000" w:themeColor="text1"/>
          <w:lang w:eastAsia="cs-CZ"/>
        </w:rPr>
      </w:pPr>
      <w:bookmarkStart w:id="45" w:name="_Toc469405917"/>
      <w:bookmarkStart w:id="46" w:name="_Toc469407984"/>
      <w:r w:rsidRPr="0060116D">
        <w:rPr>
          <w:rFonts w:ascii="Times New Roman" w:eastAsia="Times New Roman" w:hAnsi="Times New Roman" w:cs="Times New Roman"/>
          <w:b/>
          <w:color w:val="000000" w:themeColor="text1"/>
          <w:lang w:eastAsia="cs-CZ"/>
        </w:rPr>
        <w:t>7. K problematice vývoje finančních tr</w:t>
      </w:r>
      <w:r w:rsidR="0060116D" w:rsidRPr="0060116D">
        <w:rPr>
          <w:rFonts w:ascii="Times New Roman" w:eastAsia="Times New Roman" w:hAnsi="Times New Roman" w:cs="Times New Roman"/>
          <w:b/>
          <w:color w:val="000000" w:themeColor="text1"/>
          <w:lang w:eastAsia="cs-CZ"/>
        </w:rPr>
        <w:t>hů z</w:t>
      </w:r>
      <w:r w:rsidRPr="0060116D">
        <w:rPr>
          <w:rFonts w:ascii="Times New Roman" w:eastAsia="Times New Roman" w:hAnsi="Times New Roman" w:cs="Times New Roman"/>
          <w:b/>
          <w:color w:val="000000" w:themeColor="text1"/>
          <w:lang w:eastAsia="cs-CZ"/>
        </w:rPr>
        <w:t xml:space="preserve"> vyjednávání HCC</w:t>
      </w:r>
      <w:bookmarkEnd w:id="45"/>
      <w:bookmarkEnd w:id="46"/>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Bude podstatným způsobem zkráceno a ukázána souvislost s hledáním vhodných nástrojů pro naplňování smluv o lidském kapitálu (HCC). V tomto smyslu bude vázat na 5. Kapitolu.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60116D" w:rsidRPr="0060116D" w:rsidRDefault="0060116D"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bookmarkStart w:id="47" w:name="_Toc469405918"/>
      <w:r w:rsidRPr="0060116D">
        <w:rPr>
          <w:rFonts w:ascii="Times New Roman" w:eastAsia="Times New Roman" w:hAnsi="Times New Roman" w:cs="Times New Roman"/>
          <w:b/>
          <w:bCs/>
          <w:sz w:val="24"/>
          <w:szCs w:val="24"/>
          <w:lang w:eastAsia="cs-CZ"/>
        </w:rPr>
        <w:t>7.1. Úvod</w:t>
      </w:r>
      <w:bookmarkEnd w:id="47"/>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Příspěvek se věnuje interakcím mezi vlastníky investičních příležitostí a vlastníky investičních prostředků na finančních trzích.</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Cílem příspěvku je identifikace zákonitostí při vytváření a rozdělování přebytku vzniklého z investiční příležitosti jednoho subjektu umožněné financováním druhým subjektem.</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Hypotézou je předpoklad existence takových zákonitostí, které bude možné při analýze zdrojů financování určit a popsat.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Podle mikroekonomického modelu kapitálového trhu existují vlastníci investičních příležitostí, kteří nemají investiční prostředky, a naopak vlastníci investičních prostředků, pro které může být zajímavé za určitou kompenzaci tyto prostředky pro investiční příležitost poskytnout. Takto si obě skupiny mohou polepšit oproti situaci, kdy nebudou spolupracovat. Vyjednávání mezi zástupci obou skupin lze převést na formu Nashova </w:t>
      </w:r>
      <w:r w:rsidRPr="0060116D">
        <w:rPr>
          <w:rFonts w:ascii="Times New Roman" w:eastAsia="Times New Roman" w:hAnsi="Times New Roman" w:cs="Times New Roman"/>
          <w:i/>
          <w:sz w:val="20"/>
          <w:szCs w:val="20"/>
          <w:lang w:eastAsia="cs-CZ"/>
        </w:rPr>
        <w:t>(S, d)</w:t>
      </w:r>
      <w:r w:rsidRPr="0060116D">
        <w:rPr>
          <w:rFonts w:ascii="Times New Roman" w:eastAsia="Times New Roman" w:hAnsi="Times New Roman" w:cs="Times New Roman"/>
          <w:sz w:val="20"/>
          <w:szCs w:val="20"/>
          <w:lang w:eastAsia="cs-CZ"/>
        </w:rPr>
        <w:t xml:space="preserve"> vyjednávacího problému a jeho řešení. Toto není jediné řešení, další jsou například rovnostářské řešení, diktátorské řešení, Kalai-Smorodinského řešení, Raiffovo řešení a dalo by se, podle zadaných kritérií, najít řadu dalších. Tak se ocitáme v doméně teorie her a redistribučních systémů.</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Z hlediska mikroekonomického modelu lze teoreticky vyčerpat všechny dostupné zdroje a dosáhnout tak společného maxima. Ve většině případů tomu však brání individuální racionalita, kdy individuální maximum jednotlivých subjektů neleží v bodě společného maxima. Tento tzv. zádrhel (anglicky „snag“) láká k označení „neefektivnosti“ trhů a k možné nápravě pomocí nějaké formy regulace. To však není nutné, neboť, při podrobnější analýze, lze prokázat, že každý výsledek vyjednávání, kdy nejsou spotřebovány veškeré dostupné zdroje, vytváří základ pro nové vyjednávání. Takto, pomocí vícestupňového vyjednávání, dojde k vyčerpání všech dostupných zdrojů a tím též k dosažení společného maxima.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Toto vyjednávání o rozdělení přebytku bude nezbytně komplexní záležitostí, během které obě strany budou chtít získat maximum možného pro sebe. To vše i při teoretickém předpokladu dostupnosti všech informací. To, co následně rozhodne o způsobu rozdělení přebytku je komplex okolností a schopností, souhrnně nazvaných vyjednávací síla jednotlivých subjektů. Čím větší vyjednávací síla, tím větší možnost získat větší část přebytku pro sebe.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V reálných podmínkách je situace ještě mnohem zajímavější. Většina parametrů jako hodnota investiční příležitosti, hodnota alternativ, výplatní funkce atp. jsou do značné míry subjektivní záležitostí, nebo alespoň jejich vyčíslení závisí na subjektivně ohodnocených parametrech, jako jsou různá rizika, budoucí příjmy, růst trhu a podobně. Z hlediska teorie tedy ani množina řešení </w:t>
      </w:r>
      <w:r w:rsidRPr="0060116D">
        <w:rPr>
          <w:rFonts w:ascii="Times New Roman" w:eastAsia="Times New Roman" w:hAnsi="Times New Roman" w:cs="Times New Roman"/>
          <w:i/>
          <w:sz w:val="20"/>
          <w:szCs w:val="20"/>
          <w:lang w:eastAsia="cs-CZ"/>
        </w:rPr>
        <w:t>S</w:t>
      </w:r>
      <w:r w:rsidRPr="0060116D">
        <w:rPr>
          <w:rFonts w:ascii="Times New Roman" w:eastAsia="Times New Roman" w:hAnsi="Times New Roman" w:cs="Times New Roman"/>
          <w:sz w:val="20"/>
          <w:szCs w:val="20"/>
          <w:lang w:eastAsia="cs-CZ"/>
        </w:rPr>
        <w:t xml:space="preserve">, ani bod nedohody </w:t>
      </w:r>
      <w:r w:rsidRPr="0060116D">
        <w:rPr>
          <w:rFonts w:ascii="Times New Roman" w:eastAsia="Times New Roman" w:hAnsi="Times New Roman" w:cs="Times New Roman"/>
          <w:i/>
          <w:sz w:val="20"/>
          <w:szCs w:val="20"/>
          <w:lang w:eastAsia="cs-CZ"/>
        </w:rPr>
        <w:t>(d)</w:t>
      </w:r>
      <w:r w:rsidRPr="0060116D">
        <w:rPr>
          <w:rFonts w:ascii="Times New Roman" w:eastAsia="Times New Roman" w:hAnsi="Times New Roman" w:cs="Times New Roman"/>
          <w:sz w:val="20"/>
          <w:szCs w:val="20"/>
          <w:lang w:eastAsia="cs-CZ"/>
        </w:rPr>
        <w:t>, nejsou známé a objektivní veličiny. V takové situaci se vyjednává nikoliv o faktech, ale o sdílené interpretaci těchto faktů. Svůj význam zde získává schopnost vytvořit model reality a přesvědčit o něm své partnery. Prezentace schopného vyjednavače pochopitelně bude snižovat vlastní přínosy a zveličovat přínosy pro partnera tak, aby výsledné řešení mohlo být označeno za spravedlivé, a přitom co nejvýhodnější pro vyjednavače.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Závěry příspěvku budou významné jak pro další rozvíjení teorie interakcí na finančních trzích, tak také pro model vyjednávání.</w:t>
      </w:r>
    </w:p>
    <w:p w:rsidR="0060116D" w:rsidRPr="0060116D" w:rsidRDefault="0060116D"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bookmarkStart w:id="48" w:name="_Toc469405919"/>
      <w:r w:rsidRPr="0060116D">
        <w:rPr>
          <w:rFonts w:ascii="Times New Roman" w:eastAsia="Times New Roman" w:hAnsi="Times New Roman" w:cs="Times New Roman"/>
          <w:b/>
          <w:bCs/>
          <w:sz w:val="24"/>
          <w:szCs w:val="24"/>
          <w:lang w:eastAsia="cs-CZ"/>
        </w:rPr>
        <w:t>7.2. Rozbor výchozí literatury</w:t>
      </w:r>
      <w:bookmarkEnd w:id="48"/>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Příspěvek vychází ze vztahů mezi majiteli finančních příležitostí a majiteli finančních prostředků, které popisuje mikroekonomický kapitálového trhu. Tento model je uvedený v knize Mikroekonomie</w:t>
      </w:r>
      <w:r w:rsidRPr="0060116D">
        <w:rPr>
          <w:rFonts w:ascii="Times New Roman" w:eastAsia="Times New Roman" w:hAnsi="Times New Roman" w:cs="Times New Roman"/>
          <w:sz w:val="20"/>
          <w:szCs w:val="20"/>
          <w:vertAlign w:val="superscript"/>
          <w:lang w:eastAsia="cs-CZ"/>
        </w:rPr>
        <w:footnoteReference w:id="3"/>
      </w:r>
      <w:r w:rsidRPr="0060116D">
        <w:rPr>
          <w:rFonts w:ascii="Times New Roman" w:eastAsia="Times New Roman" w:hAnsi="Times New Roman" w:cs="Times New Roman"/>
          <w:sz w:val="20"/>
          <w:szCs w:val="20"/>
          <w:lang w:eastAsia="cs-CZ"/>
        </w:rPr>
        <w:t xml:space="preserve"> a demonstruje možná zlepšení obou skupin v případě, že vlastníci finančních prostředků poskytnou své zdroje pro realizaci investičních příležitostí oproti určité kompenzaci.</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Situaci, kterou model znázorňuje lze převést na Nashův </w:t>
      </w:r>
      <w:r w:rsidRPr="0060116D">
        <w:rPr>
          <w:rFonts w:ascii="Times New Roman" w:eastAsia="Times New Roman" w:hAnsi="Times New Roman" w:cs="Times New Roman"/>
          <w:i/>
          <w:sz w:val="20"/>
          <w:szCs w:val="20"/>
          <w:lang w:eastAsia="cs-CZ"/>
        </w:rPr>
        <w:t>(S, d)</w:t>
      </w:r>
      <w:r w:rsidRPr="0060116D">
        <w:rPr>
          <w:rFonts w:ascii="Times New Roman" w:eastAsia="Times New Roman" w:hAnsi="Times New Roman" w:cs="Times New Roman"/>
          <w:sz w:val="20"/>
          <w:szCs w:val="20"/>
          <w:lang w:eastAsia="cs-CZ"/>
        </w:rPr>
        <w:t xml:space="preserve"> problém popsaný J. F. Nashem</w:t>
      </w:r>
      <w:r w:rsidRPr="0060116D">
        <w:rPr>
          <w:rFonts w:ascii="Times New Roman" w:eastAsia="Times New Roman" w:hAnsi="Times New Roman" w:cs="Times New Roman"/>
          <w:sz w:val="20"/>
          <w:szCs w:val="20"/>
          <w:vertAlign w:val="superscript"/>
          <w:lang w:eastAsia="cs-CZ"/>
        </w:rPr>
        <w:footnoteReference w:id="4"/>
      </w:r>
      <w:r w:rsidRPr="0060116D">
        <w:rPr>
          <w:rFonts w:ascii="Times New Roman" w:eastAsia="Times New Roman" w:hAnsi="Times New Roman" w:cs="Times New Roman"/>
          <w:sz w:val="20"/>
          <w:szCs w:val="20"/>
          <w:lang w:eastAsia="cs-CZ"/>
        </w:rPr>
        <w:t xml:space="preserve"> a dále rozvinutý pro kooperativní hry</w:t>
      </w:r>
      <w:r w:rsidRPr="0060116D">
        <w:rPr>
          <w:rFonts w:ascii="Times New Roman" w:eastAsia="Times New Roman" w:hAnsi="Times New Roman" w:cs="Times New Roman"/>
          <w:sz w:val="20"/>
          <w:szCs w:val="20"/>
          <w:vertAlign w:val="superscript"/>
          <w:lang w:eastAsia="cs-CZ"/>
        </w:rPr>
        <w:footnoteReference w:id="5"/>
      </w:r>
      <w:r w:rsidRPr="0060116D">
        <w:rPr>
          <w:rFonts w:ascii="Times New Roman" w:eastAsia="Times New Roman" w:hAnsi="Times New Roman" w:cs="Times New Roman"/>
          <w:sz w:val="20"/>
          <w:szCs w:val="20"/>
          <w:lang w:eastAsia="cs-CZ"/>
        </w:rPr>
        <w:t>. Úlohu dále rozpracovávají, například Raiffa</w:t>
      </w:r>
      <w:r w:rsidRPr="0060116D">
        <w:rPr>
          <w:rFonts w:ascii="Times New Roman" w:eastAsia="Times New Roman" w:hAnsi="Times New Roman" w:cs="Times New Roman"/>
          <w:sz w:val="20"/>
          <w:szCs w:val="20"/>
          <w:vertAlign w:val="superscript"/>
          <w:lang w:eastAsia="cs-CZ"/>
        </w:rPr>
        <w:footnoteReference w:id="6"/>
      </w:r>
      <w:r w:rsidRPr="0060116D">
        <w:rPr>
          <w:rFonts w:ascii="Times New Roman" w:eastAsia="Times New Roman" w:hAnsi="Times New Roman" w:cs="Times New Roman"/>
          <w:sz w:val="20"/>
          <w:szCs w:val="20"/>
          <w:lang w:eastAsia="cs-CZ"/>
        </w:rPr>
        <w:t>, Kalai a Smorodinsky</w:t>
      </w:r>
      <w:r w:rsidRPr="0060116D">
        <w:rPr>
          <w:rFonts w:ascii="Times New Roman" w:eastAsia="Times New Roman" w:hAnsi="Times New Roman" w:cs="Times New Roman"/>
          <w:sz w:val="20"/>
          <w:szCs w:val="20"/>
          <w:vertAlign w:val="superscript"/>
          <w:lang w:eastAsia="cs-CZ"/>
        </w:rPr>
        <w:footnoteReference w:id="7"/>
      </w:r>
      <w:r w:rsidRPr="0060116D">
        <w:rPr>
          <w:rFonts w:ascii="Times New Roman" w:eastAsia="Times New Roman" w:hAnsi="Times New Roman" w:cs="Times New Roman"/>
          <w:sz w:val="20"/>
          <w:szCs w:val="20"/>
          <w:lang w:eastAsia="cs-CZ"/>
        </w:rPr>
        <w:t>, Kalai</w:t>
      </w:r>
      <w:r w:rsidRPr="0060116D">
        <w:rPr>
          <w:rFonts w:ascii="Times New Roman" w:eastAsia="Times New Roman" w:hAnsi="Times New Roman" w:cs="Times New Roman"/>
          <w:sz w:val="20"/>
          <w:szCs w:val="20"/>
          <w:vertAlign w:val="superscript"/>
          <w:lang w:eastAsia="cs-CZ"/>
        </w:rPr>
        <w:footnoteReference w:id="8"/>
      </w:r>
      <w:r w:rsidRPr="0060116D">
        <w:rPr>
          <w:rFonts w:ascii="Times New Roman" w:eastAsia="Times New Roman" w:hAnsi="Times New Roman" w:cs="Times New Roman"/>
          <w:sz w:val="20"/>
          <w:szCs w:val="20"/>
          <w:lang w:eastAsia="cs-CZ"/>
        </w:rPr>
        <w:t xml:space="preserve"> a </w:t>
      </w:r>
      <w:r w:rsidRPr="0060116D">
        <w:rPr>
          <w:rFonts w:ascii="Times New Roman" w:eastAsia="Times New Roman" w:hAnsi="Times New Roman" w:cs="Times New Roman"/>
          <w:sz w:val="20"/>
          <w:szCs w:val="20"/>
          <w:lang w:eastAsia="cs-CZ"/>
        </w:rPr>
        <w:lastRenderedPageBreak/>
        <w:t>další. Přehledně různé přístupy shrnuje Kibris</w:t>
      </w:r>
      <w:r w:rsidRPr="0060116D">
        <w:rPr>
          <w:rFonts w:ascii="Times New Roman" w:eastAsia="Times New Roman" w:hAnsi="Times New Roman" w:cs="Times New Roman"/>
          <w:sz w:val="20"/>
          <w:szCs w:val="20"/>
          <w:vertAlign w:val="superscript"/>
          <w:lang w:eastAsia="cs-CZ"/>
        </w:rPr>
        <w:footnoteReference w:id="9"/>
      </w:r>
      <w:r w:rsidRPr="0060116D">
        <w:rPr>
          <w:rFonts w:ascii="Times New Roman" w:eastAsia="Times New Roman" w:hAnsi="Times New Roman" w:cs="Times New Roman"/>
          <w:sz w:val="20"/>
          <w:szCs w:val="20"/>
          <w:lang w:eastAsia="cs-CZ"/>
        </w:rPr>
        <w:t>. Ve skutečnosti lze najít prakticky nekonečné množství řešení v závislosti na zvolených kritériích. Tato literatura poskytuje teoretické základy pro tuto práci.</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val="en-US" w:eastAsia="cs-CZ"/>
        </w:rPr>
      </w:pPr>
      <w:r w:rsidRPr="0060116D">
        <w:rPr>
          <w:rFonts w:ascii="Times New Roman" w:eastAsia="Times New Roman" w:hAnsi="Times New Roman" w:cs="Times New Roman"/>
          <w:sz w:val="20"/>
          <w:szCs w:val="20"/>
          <w:lang w:eastAsia="cs-CZ"/>
        </w:rPr>
        <w:t>Způsoby sdílení omezených zdrojů je problematika řešená i ve známé úloze „problém sdílení řeky“, které se věnuje například van der Laan a kolektiv v článcích „Nezávislé podmínky pro rozdělení vody“</w:t>
      </w:r>
      <w:r w:rsidRPr="0060116D">
        <w:rPr>
          <w:rFonts w:ascii="Times New Roman" w:eastAsia="Times New Roman" w:hAnsi="Times New Roman" w:cs="Times New Roman"/>
          <w:sz w:val="20"/>
          <w:szCs w:val="20"/>
          <w:vertAlign w:val="superscript"/>
          <w:lang w:eastAsia="cs-CZ"/>
        </w:rPr>
        <w:footnoteReference w:id="10"/>
      </w:r>
      <w:r w:rsidRPr="0060116D">
        <w:rPr>
          <w:rFonts w:ascii="Times New Roman" w:eastAsia="Times New Roman" w:hAnsi="Times New Roman" w:cs="Times New Roman"/>
          <w:sz w:val="20"/>
          <w:szCs w:val="20"/>
          <w:lang w:eastAsia="cs-CZ"/>
        </w:rPr>
        <w:t xml:space="preserve"> a „Asymetrické Nashovo řešení pro problém sdílení řeky“</w:t>
      </w:r>
      <w:r w:rsidRPr="0060116D">
        <w:rPr>
          <w:rFonts w:ascii="Times New Roman" w:eastAsia="Times New Roman" w:hAnsi="Times New Roman" w:cs="Times New Roman"/>
          <w:sz w:val="20"/>
          <w:szCs w:val="20"/>
          <w:vertAlign w:val="superscript"/>
          <w:lang w:eastAsia="cs-CZ"/>
        </w:rPr>
        <w:footnoteReference w:id="11"/>
      </w:r>
      <w:r w:rsidRPr="0060116D">
        <w:rPr>
          <w:rFonts w:ascii="Times New Roman" w:eastAsia="Times New Roman" w:hAnsi="Times New Roman" w:cs="Times New Roman"/>
          <w:sz w:val="20"/>
          <w:szCs w:val="20"/>
          <w:lang w:eastAsia="cs-CZ"/>
        </w:rPr>
        <w:t>. Otázka je velmi podobná, a je možné uplatnit podobné metody zkoumání. Problém sdílení řeky analyzuje situaci, jakým způsobem se může skupina farmářů podělit o omezený zdroj vody. Hlavním rozdílem je relativně jednoznačné prostředí se známými parametry, na druhou stranu nabízí tato úloha více etických otázek. Tuto oblast zajímavě a komplexně pokrývá například Moulin</w:t>
      </w:r>
      <w:r w:rsidRPr="0060116D">
        <w:rPr>
          <w:rFonts w:ascii="Times New Roman" w:eastAsia="Times New Roman" w:hAnsi="Times New Roman" w:cs="Times New Roman"/>
          <w:sz w:val="20"/>
          <w:szCs w:val="20"/>
          <w:vertAlign w:val="superscript"/>
          <w:lang w:eastAsia="cs-CZ"/>
        </w:rPr>
        <w:footnoteReference w:id="12"/>
      </w:r>
      <w:r w:rsidRPr="0060116D">
        <w:rPr>
          <w:rFonts w:ascii="Times New Roman" w:eastAsia="Times New Roman" w:hAnsi="Times New Roman" w:cs="Times New Roman"/>
          <w:sz w:val="20"/>
          <w:szCs w:val="20"/>
          <w:lang w:eastAsia="cs-CZ"/>
        </w:rPr>
        <w: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Příspěvek dále navazuje na výsledky výzkumného týmu VŠFS, zejména články: „Analysis of Financial Markets Evolution by Utilizing the Theory of Cooperative Games“</w:t>
      </w:r>
      <w:r w:rsidRPr="0060116D">
        <w:rPr>
          <w:rFonts w:ascii="Times New Roman" w:eastAsia="Times New Roman" w:hAnsi="Times New Roman" w:cs="Times New Roman"/>
          <w:sz w:val="20"/>
          <w:szCs w:val="20"/>
          <w:vertAlign w:val="superscript"/>
          <w:lang w:eastAsia="cs-CZ"/>
        </w:rPr>
        <w:footnoteReference w:id="13"/>
      </w:r>
      <w:r w:rsidRPr="0060116D">
        <w:rPr>
          <w:rFonts w:ascii="Times New Roman" w:eastAsia="Times New Roman" w:hAnsi="Times New Roman" w:cs="Times New Roman"/>
          <w:sz w:val="20"/>
          <w:szCs w:val="20"/>
          <w:lang w:eastAsia="cs-CZ"/>
        </w:rPr>
        <w:t>, „Analysis tools of connecting investment opportunities and investment means in the area of small and medium sized enterprises“</w:t>
      </w:r>
      <w:r w:rsidRPr="0060116D">
        <w:rPr>
          <w:rFonts w:ascii="Times New Roman" w:eastAsia="Times New Roman" w:hAnsi="Times New Roman" w:cs="Times New Roman"/>
          <w:sz w:val="20"/>
          <w:szCs w:val="20"/>
          <w:vertAlign w:val="superscript"/>
          <w:lang w:eastAsia="cs-CZ"/>
        </w:rPr>
        <w:footnoteReference w:id="14"/>
      </w:r>
      <w:r w:rsidRPr="0060116D">
        <w:rPr>
          <w:rFonts w:ascii="Times New Roman" w:eastAsia="Times New Roman" w:hAnsi="Times New Roman" w:cs="Times New Roman"/>
          <w:sz w:val="20"/>
          <w:szCs w:val="20"/>
          <w:lang w:eastAsia="cs-CZ"/>
        </w:rPr>
        <w:t xml:space="preserve"> a „Phenomenon of a "Snag" in financial markets and its analysis via the cooperative game theory“</w:t>
      </w:r>
      <w:r w:rsidRPr="0060116D">
        <w:rPr>
          <w:rFonts w:ascii="Times New Roman" w:eastAsia="Times New Roman" w:hAnsi="Times New Roman" w:cs="Times New Roman"/>
          <w:sz w:val="20"/>
          <w:szCs w:val="20"/>
          <w:vertAlign w:val="superscript"/>
          <w:lang w:eastAsia="cs-CZ"/>
        </w:rPr>
        <w:footnoteReference w:id="15"/>
      </w:r>
      <w:r w:rsidRPr="0060116D">
        <w:rPr>
          <w:rFonts w:ascii="Times New Roman" w:eastAsia="Times New Roman" w:hAnsi="Times New Roman" w:cs="Times New Roman"/>
          <w:sz w:val="20"/>
          <w:szCs w:val="20"/>
          <w:lang w:eastAsia="cs-CZ"/>
        </w:rPr>
        <w: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bookmarkStart w:id="49" w:name="_Toc469405920"/>
      <w:r w:rsidRPr="0060116D">
        <w:rPr>
          <w:rFonts w:ascii="Times New Roman" w:eastAsia="Times New Roman" w:hAnsi="Times New Roman" w:cs="Times New Roman"/>
          <w:b/>
          <w:bCs/>
          <w:sz w:val="24"/>
          <w:szCs w:val="24"/>
          <w:lang w:eastAsia="cs-CZ"/>
        </w:rPr>
        <w:t>7.3. Mikroekonomický model vyjednávání</w:t>
      </w:r>
      <w:bookmarkEnd w:id="49"/>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Mikroekonomický model, který je využit demonstraci vztahů mezi vlastníkem investičních příležitostí a vlastníkem investičních prostředků, předpokládá u subjektů určitý objem investičních příležitostí a také určité investiční prostředky. Jako výnos je označen příjem z realizace investičních příležitostí. Oba subjekty budou svůj výnos maximalizovat, to znamená, budou realizovat příležitosti podle jejich výnosu. Obrázek 1 popisuje situaci:</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i/>
          <w:iCs/>
          <w:sz w:val="20"/>
          <w:szCs w:val="20"/>
          <w:lang w:eastAsia="cs-CZ"/>
        </w:rPr>
      </w:pPr>
      <w:r w:rsidRPr="0060116D">
        <w:rPr>
          <w:rFonts w:ascii="Times New Roman" w:eastAsia="Times New Roman" w:hAnsi="Times New Roman" w:cs="Times New Roman"/>
          <w:i/>
          <w:iCs/>
          <w:sz w:val="20"/>
          <w:szCs w:val="20"/>
          <w:lang w:eastAsia="cs-CZ"/>
        </w:rPr>
        <w:t xml:space="preserve">Obrázek </w:t>
      </w:r>
      <w:r w:rsidR="00C06897" w:rsidRPr="00C06897">
        <w:rPr>
          <w:rFonts w:ascii="Times New Roman" w:eastAsia="Times New Roman" w:hAnsi="Times New Roman" w:cs="Times New Roman"/>
          <w:i/>
          <w:iCs/>
          <w:sz w:val="20"/>
          <w:szCs w:val="20"/>
          <w:lang w:eastAsia="cs-CZ"/>
        </w:rPr>
        <w:fldChar w:fldCharType="begin"/>
      </w:r>
      <w:r w:rsidRPr="0060116D">
        <w:rPr>
          <w:rFonts w:ascii="Times New Roman" w:eastAsia="Times New Roman" w:hAnsi="Times New Roman" w:cs="Times New Roman"/>
          <w:i/>
          <w:iCs/>
          <w:sz w:val="20"/>
          <w:szCs w:val="20"/>
          <w:lang w:eastAsia="cs-CZ"/>
        </w:rPr>
        <w:instrText xml:space="preserve"> SEQ Obrázek \* ARABIC </w:instrText>
      </w:r>
      <w:r w:rsidR="00C06897" w:rsidRPr="00C06897">
        <w:rPr>
          <w:rFonts w:ascii="Times New Roman" w:eastAsia="Times New Roman" w:hAnsi="Times New Roman" w:cs="Times New Roman"/>
          <w:i/>
          <w:iCs/>
          <w:sz w:val="20"/>
          <w:szCs w:val="20"/>
          <w:lang w:eastAsia="cs-CZ"/>
        </w:rPr>
        <w:fldChar w:fldCharType="separate"/>
      </w:r>
      <w:r w:rsidRPr="0060116D">
        <w:rPr>
          <w:rFonts w:ascii="Times New Roman" w:eastAsia="Times New Roman" w:hAnsi="Times New Roman" w:cs="Times New Roman"/>
          <w:i/>
          <w:iCs/>
          <w:sz w:val="20"/>
          <w:szCs w:val="20"/>
          <w:lang w:eastAsia="cs-CZ"/>
        </w:rPr>
        <w:t>1</w:t>
      </w:r>
      <w:r w:rsidR="00C06897" w:rsidRPr="0060116D">
        <w:rPr>
          <w:rFonts w:ascii="Times New Roman" w:eastAsia="Times New Roman" w:hAnsi="Times New Roman" w:cs="Times New Roman"/>
          <w:sz w:val="20"/>
          <w:szCs w:val="20"/>
          <w:lang w:eastAsia="cs-CZ"/>
        </w:rPr>
        <w:fldChar w:fldCharType="end"/>
      </w:r>
      <w:r w:rsidRPr="0060116D">
        <w:rPr>
          <w:rFonts w:ascii="Times New Roman" w:eastAsia="Times New Roman" w:hAnsi="Times New Roman" w:cs="Times New Roman"/>
          <w:i/>
          <w:iCs/>
          <w:sz w:val="20"/>
          <w:szCs w:val="20"/>
          <w:lang w:eastAsia="cs-CZ"/>
        </w:rPr>
        <w:t>: Nabídka a poptávka investičních příležitostí a prostředků</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noProof/>
          <w:sz w:val="20"/>
          <w:szCs w:val="20"/>
          <w:lang w:eastAsia="cs-CZ"/>
        </w:rPr>
        <w:drawing>
          <wp:inline distT="0" distB="0" distL="0" distR="0">
            <wp:extent cx="5426710" cy="2915285"/>
            <wp:effectExtent l="0" t="0" r="254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6710" cy="2915285"/>
                    </a:xfrm>
                    <a:prstGeom prst="rect">
                      <a:avLst/>
                    </a:prstGeom>
                    <a:noFill/>
                    <a:ln>
                      <a:noFill/>
                    </a:ln>
                  </pic:spPr>
                </pic:pic>
              </a:graphicData>
            </a:graphic>
          </wp:inline>
        </w:drawing>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kde </w:t>
      </w:r>
      <w:r w:rsidRPr="0060116D">
        <w:rPr>
          <w:rFonts w:ascii="Times New Roman" w:eastAsia="Times New Roman" w:hAnsi="Times New Roman" w:cs="Times New Roman"/>
          <w:i/>
          <w:sz w:val="20"/>
          <w:szCs w:val="20"/>
          <w:lang w:eastAsia="cs-CZ"/>
        </w:rPr>
        <w:t>x</w:t>
      </w:r>
      <w:r w:rsidRPr="0060116D">
        <w:rPr>
          <w:rFonts w:ascii="Times New Roman" w:eastAsia="Times New Roman" w:hAnsi="Times New Roman" w:cs="Times New Roman"/>
          <w:i/>
          <w:sz w:val="20"/>
          <w:szCs w:val="20"/>
          <w:vertAlign w:val="subscript"/>
          <w:lang w:eastAsia="cs-CZ"/>
        </w:rPr>
        <w:t>1</w:t>
      </w:r>
      <w:r w:rsidRPr="0060116D">
        <w:rPr>
          <w:rFonts w:ascii="Times New Roman" w:eastAsia="Times New Roman" w:hAnsi="Times New Roman" w:cs="Times New Roman"/>
          <w:sz w:val="20"/>
          <w:szCs w:val="20"/>
          <w:lang w:eastAsia="cs-CZ"/>
        </w:rPr>
        <w:t xml:space="preserve"> , </w:t>
      </w:r>
      <w:r w:rsidRPr="0060116D">
        <w:rPr>
          <w:rFonts w:ascii="Times New Roman" w:eastAsia="Times New Roman" w:hAnsi="Times New Roman" w:cs="Times New Roman"/>
          <w:i/>
          <w:sz w:val="20"/>
          <w:szCs w:val="20"/>
          <w:lang w:eastAsia="cs-CZ"/>
        </w:rPr>
        <w:t>x</w:t>
      </w:r>
      <w:r w:rsidRPr="0060116D">
        <w:rPr>
          <w:rFonts w:ascii="Times New Roman" w:eastAsia="Times New Roman" w:hAnsi="Times New Roman" w:cs="Times New Roman"/>
          <w:i/>
          <w:sz w:val="20"/>
          <w:szCs w:val="20"/>
          <w:vertAlign w:val="subscript"/>
          <w:lang w:eastAsia="cs-CZ"/>
        </w:rPr>
        <w:t>2</w:t>
      </w:r>
      <w:r w:rsidRPr="0060116D">
        <w:rPr>
          <w:rFonts w:ascii="Times New Roman" w:eastAsia="Times New Roman" w:hAnsi="Times New Roman" w:cs="Times New Roman"/>
          <w:i/>
          <w:sz w:val="20"/>
          <w:szCs w:val="20"/>
          <w:lang w:eastAsia="cs-CZ"/>
        </w:rPr>
        <w:t xml:space="preserve"> − x</w:t>
      </w:r>
      <w:r w:rsidRPr="0060116D">
        <w:rPr>
          <w:rFonts w:ascii="Times New Roman" w:eastAsia="Times New Roman" w:hAnsi="Times New Roman" w:cs="Times New Roman"/>
          <w:i/>
          <w:sz w:val="20"/>
          <w:szCs w:val="20"/>
          <w:vertAlign w:val="subscript"/>
          <w:lang w:eastAsia="cs-CZ"/>
        </w:rPr>
        <w:t>1</w:t>
      </w:r>
      <w:r w:rsidRPr="0060116D">
        <w:rPr>
          <w:rFonts w:ascii="Times New Roman" w:eastAsia="Times New Roman" w:hAnsi="Times New Roman" w:cs="Times New Roman"/>
          <w:sz w:val="20"/>
          <w:szCs w:val="20"/>
          <w:lang w:eastAsia="cs-CZ"/>
        </w:rPr>
        <w:t xml:space="preserve"> jsou množství investičních prostředků, které mají subjekty k dispozici, </w:t>
      </w:r>
      <w:r w:rsidRPr="0060116D">
        <w:rPr>
          <w:rFonts w:ascii="Times New Roman" w:eastAsia="Times New Roman" w:hAnsi="Times New Roman" w:cs="Times New Roman"/>
          <w:i/>
          <w:sz w:val="20"/>
          <w:szCs w:val="20"/>
          <w:lang w:eastAsia="cs-CZ"/>
        </w:rPr>
        <w:t>y</w:t>
      </w:r>
      <w:r w:rsidRPr="0060116D">
        <w:rPr>
          <w:rFonts w:ascii="Times New Roman" w:eastAsia="Times New Roman" w:hAnsi="Times New Roman" w:cs="Times New Roman"/>
          <w:sz w:val="20"/>
          <w:szCs w:val="20"/>
          <w:lang w:eastAsia="cs-CZ"/>
        </w:rPr>
        <w:t xml:space="preserve"> je budoucí výnos v mezních veličinách, </w:t>
      </w:r>
      <w:r w:rsidRPr="0060116D">
        <w:rPr>
          <w:rFonts w:ascii="Times New Roman" w:eastAsia="Times New Roman" w:hAnsi="Times New Roman" w:cs="Times New Roman"/>
          <w:i/>
          <w:sz w:val="20"/>
          <w:szCs w:val="20"/>
          <w:lang w:eastAsia="cs-CZ"/>
        </w:rPr>
        <w:t>f(x)</w:t>
      </w: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i/>
          <w:sz w:val="20"/>
          <w:szCs w:val="20"/>
          <w:lang w:eastAsia="cs-CZ"/>
        </w:rPr>
        <w:t xml:space="preserve">g(x) </w:t>
      </w:r>
      <w:r w:rsidRPr="0060116D">
        <w:rPr>
          <w:rFonts w:ascii="Times New Roman" w:eastAsia="Times New Roman" w:hAnsi="Times New Roman" w:cs="Times New Roman"/>
          <w:sz w:val="20"/>
          <w:szCs w:val="20"/>
          <w:lang w:eastAsia="cs-CZ"/>
        </w:rPr>
        <w:t>respektive</w:t>
      </w:r>
      <w:r w:rsidRPr="0060116D">
        <w:rPr>
          <w:rFonts w:ascii="Times New Roman" w:eastAsia="Times New Roman" w:hAnsi="Times New Roman" w:cs="Times New Roman"/>
          <w:i/>
          <w:sz w:val="20"/>
          <w:szCs w:val="20"/>
          <w:lang w:eastAsia="cs-CZ"/>
        </w:rPr>
        <w:t xml:space="preserve"> g(x</w:t>
      </w:r>
      <w:r w:rsidRPr="0060116D">
        <w:rPr>
          <w:rFonts w:ascii="Times New Roman" w:eastAsia="Times New Roman" w:hAnsi="Times New Roman" w:cs="Times New Roman"/>
          <w:i/>
          <w:sz w:val="20"/>
          <w:szCs w:val="20"/>
          <w:vertAlign w:val="subscript"/>
          <w:lang w:eastAsia="cs-CZ"/>
        </w:rPr>
        <w:t>2</w:t>
      </w:r>
      <w:r w:rsidRPr="0060116D">
        <w:rPr>
          <w:rFonts w:ascii="Times New Roman" w:eastAsia="Times New Roman" w:hAnsi="Times New Roman" w:cs="Times New Roman"/>
          <w:i/>
          <w:sz w:val="20"/>
          <w:szCs w:val="20"/>
          <w:lang w:eastAsia="cs-CZ"/>
        </w:rPr>
        <w:t xml:space="preserve"> − x)</w:t>
      </w:r>
      <w:r w:rsidRPr="0060116D">
        <w:rPr>
          <w:rFonts w:ascii="Times New Roman" w:eastAsia="Times New Roman" w:hAnsi="Times New Roman" w:cs="Times New Roman"/>
          <w:sz w:val="20"/>
          <w:szCs w:val="20"/>
          <w:lang w:eastAsia="cs-CZ"/>
        </w:rPr>
        <w:t xml:space="preserve"> jsou funkce mezního výnosu z investičních příležitostí (</w:t>
      </w:r>
      <w:r w:rsidRPr="0060116D">
        <w:rPr>
          <w:rFonts w:ascii="Times New Roman" w:eastAsia="Times New Roman" w:hAnsi="Times New Roman" w:cs="Times New Roman"/>
          <w:i/>
          <w:sz w:val="20"/>
          <w:szCs w:val="20"/>
          <w:lang w:eastAsia="cs-CZ"/>
        </w:rPr>
        <w:t>g(x)</w:t>
      </w:r>
      <w:r w:rsidRPr="0060116D">
        <w:rPr>
          <w:rFonts w:ascii="Times New Roman" w:eastAsia="Times New Roman" w:hAnsi="Times New Roman" w:cs="Times New Roman"/>
          <w:sz w:val="20"/>
          <w:szCs w:val="20"/>
          <w:lang w:eastAsia="cs-CZ"/>
        </w:rPr>
        <w:t xml:space="preserve"> je upravena pro názornější prezentaci).</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i/>
          <w:sz w:val="20"/>
          <w:szCs w:val="20"/>
          <w:lang w:eastAsia="cs-CZ"/>
        </w:rPr>
        <w:lastRenderedPageBreak/>
        <w:t>E (x</w:t>
      </w:r>
      <w:r w:rsidRPr="0060116D">
        <w:rPr>
          <w:rFonts w:ascii="Times New Roman" w:eastAsia="Times New Roman" w:hAnsi="Times New Roman" w:cs="Times New Roman"/>
          <w:i/>
          <w:sz w:val="20"/>
          <w:szCs w:val="20"/>
          <w:vertAlign w:val="subscript"/>
          <w:lang w:eastAsia="cs-CZ"/>
        </w:rPr>
        <w:t>E</w:t>
      </w:r>
      <w:r w:rsidRPr="0060116D">
        <w:rPr>
          <w:rFonts w:ascii="Times New Roman" w:eastAsia="Times New Roman" w:hAnsi="Times New Roman" w:cs="Times New Roman"/>
          <w:i/>
          <w:sz w:val="20"/>
          <w:szCs w:val="20"/>
          <w:lang w:eastAsia="cs-CZ"/>
        </w:rPr>
        <w:t>, y</w:t>
      </w:r>
      <w:r w:rsidRPr="0060116D">
        <w:rPr>
          <w:rFonts w:ascii="Times New Roman" w:eastAsia="Times New Roman" w:hAnsi="Times New Roman" w:cs="Times New Roman"/>
          <w:i/>
          <w:sz w:val="20"/>
          <w:szCs w:val="20"/>
          <w:vertAlign w:val="subscript"/>
          <w:lang w:eastAsia="cs-CZ"/>
        </w:rPr>
        <w:t>E</w:t>
      </w:r>
      <w:r w:rsidRPr="0060116D">
        <w:rPr>
          <w:rFonts w:ascii="Times New Roman" w:eastAsia="Times New Roman" w:hAnsi="Times New Roman" w:cs="Times New Roman"/>
          <w:i/>
          <w:sz w:val="20"/>
          <w:szCs w:val="20"/>
          <w:lang w:eastAsia="cs-CZ"/>
        </w:rPr>
        <w:t>)</w:t>
      </w:r>
      <w:r w:rsidRPr="0060116D">
        <w:rPr>
          <w:rFonts w:ascii="Times New Roman" w:eastAsia="Times New Roman" w:hAnsi="Times New Roman" w:cs="Times New Roman"/>
          <w:sz w:val="20"/>
          <w:szCs w:val="20"/>
          <w:lang w:eastAsia="cs-CZ"/>
        </w:rPr>
        <w:t xml:space="preserve"> je bod, ve kterém </w:t>
      </w:r>
      <w:r w:rsidRPr="0060116D">
        <w:rPr>
          <w:rFonts w:ascii="Times New Roman" w:eastAsia="Times New Roman" w:hAnsi="Times New Roman" w:cs="Times New Roman"/>
          <w:i/>
          <w:sz w:val="20"/>
          <w:szCs w:val="20"/>
          <w:lang w:eastAsia="cs-CZ"/>
        </w:rPr>
        <w:t>f(x) = g(x) = f(x2 − x) = g(x2 − x)</w:t>
      </w:r>
      <w:r w:rsidRPr="0060116D">
        <w:rPr>
          <w:rFonts w:ascii="Times New Roman" w:eastAsia="Times New Roman" w:hAnsi="Times New Roman" w:cs="Times New Roman"/>
          <w:sz w:val="20"/>
          <w:szCs w:val="20"/>
          <w:lang w:eastAsia="cs-CZ"/>
        </w:rPr>
        <w:t>; V tomto bodě jsou využity všechny investiční příležitosti obou subjektů dle míry jejich výnosu.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Výnos subjektů bude: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m:oMathPara>
        <m:oMath>
          <m:r>
            <w:rPr>
              <w:rFonts w:ascii="Cambria Math" w:eastAsia="Times New Roman" w:hAnsi="Cambria Math" w:cs="Times New Roman"/>
              <w:sz w:val="20"/>
              <w:szCs w:val="20"/>
              <w:lang w:eastAsia="cs-CZ"/>
            </w:rPr>
            <m:t>y</m:t>
          </m:r>
          <m:d>
            <m:dPr>
              <m:ctrlPr>
                <w:rPr>
                  <w:rFonts w:ascii="Cambria Math" w:eastAsia="Times New Roman" w:hAnsi="Cambria Math" w:cs="Times New Roman"/>
                  <w:i/>
                  <w:sz w:val="20"/>
                  <w:szCs w:val="20"/>
                  <w:lang w:eastAsia="cs-CZ"/>
                </w:rPr>
              </m:ctrlPr>
            </m:dPr>
            <m:e>
              <m:r>
                <w:rPr>
                  <w:rFonts w:ascii="Cambria Math" w:eastAsia="Times New Roman" w:hAnsi="Cambria Math" w:cs="Times New Roman"/>
                  <w:sz w:val="20"/>
                  <w:szCs w:val="20"/>
                  <w:lang w:eastAsia="cs-CZ"/>
                </w:rPr>
                <m:t>1</m:t>
              </m:r>
            </m:e>
          </m:d>
          <m:r>
            <w:rPr>
              <w:rFonts w:ascii="Cambria Math" w:eastAsia="Times New Roman" w:hAnsi="Cambria Math" w:cs="Times New Roman"/>
              <w:sz w:val="20"/>
              <w:szCs w:val="20"/>
              <w:lang w:eastAsia="cs-CZ"/>
            </w:rPr>
            <m:t>=</m:t>
          </m:r>
          <m:nary>
            <m:naryPr>
              <m:limLoc m:val="subSup"/>
              <m:ctrlPr>
                <w:rPr>
                  <w:rFonts w:ascii="Cambria Math" w:eastAsia="Times New Roman" w:hAnsi="Cambria Math" w:cs="Times New Roman"/>
                  <w:i/>
                  <w:sz w:val="20"/>
                  <w:szCs w:val="20"/>
                  <w:lang w:eastAsia="cs-CZ"/>
                </w:rPr>
              </m:ctrlPr>
            </m:naryPr>
            <m:sub>
              <m:r>
                <w:rPr>
                  <w:rFonts w:ascii="Cambria Math" w:eastAsia="Times New Roman" w:hAnsi="Cambria Math" w:cs="Times New Roman"/>
                  <w:sz w:val="20"/>
                  <w:szCs w:val="20"/>
                  <w:lang w:eastAsia="cs-CZ"/>
                </w:rPr>
                <m:t>0</m:t>
              </m:r>
            </m:sub>
            <m:sup>
              <m:sSub>
                <m:sSubPr>
                  <m:ctrlPr>
                    <w:rPr>
                      <w:rFonts w:ascii="Cambria Math" w:eastAsia="Times New Roman" w:hAnsi="Cambria Math" w:cs="Times New Roman"/>
                      <w:i/>
                      <w:sz w:val="20"/>
                      <w:szCs w:val="20"/>
                      <w:lang w:eastAsia="cs-CZ"/>
                    </w:rPr>
                  </m:ctrlPr>
                </m:sSubPr>
                <m:e>
                  <m:r>
                    <w:rPr>
                      <w:rFonts w:ascii="Cambria Math" w:eastAsia="Times New Roman" w:hAnsi="Cambria Math" w:cs="Times New Roman"/>
                      <w:sz w:val="20"/>
                      <w:szCs w:val="20"/>
                      <w:lang w:eastAsia="cs-CZ"/>
                    </w:rPr>
                    <m:t>x</m:t>
                  </m:r>
                </m:e>
                <m:sub>
                  <m:r>
                    <w:rPr>
                      <w:rFonts w:ascii="Cambria Math" w:eastAsia="Times New Roman" w:hAnsi="Cambria Math" w:cs="Times New Roman"/>
                      <w:sz w:val="20"/>
                      <w:szCs w:val="20"/>
                      <w:lang w:eastAsia="cs-CZ"/>
                    </w:rPr>
                    <m:t>1</m:t>
                  </m:r>
                </m:sub>
              </m:sSub>
            </m:sup>
            <m:e>
              <m:r>
                <w:rPr>
                  <w:rFonts w:ascii="Cambria Math" w:eastAsia="Times New Roman" w:hAnsi="Cambria Math" w:cs="Times New Roman"/>
                  <w:sz w:val="20"/>
                  <w:szCs w:val="20"/>
                  <w:lang w:eastAsia="cs-CZ"/>
                </w:rPr>
                <m:t>f</m:t>
              </m:r>
              <m:d>
                <m:dPr>
                  <m:ctrlPr>
                    <w:rPr>
                      <w:rFonts w:ascii="Cambria Math" w:eastAsia="Times New Roman" w:hAnsi="Cambria Math" w:cs="Times New Roman"/>
                      <w:i/>
                      <w:sz w:val="20"/>
                      <w:szCs w:val="20"/>
                      <w:lang w:eastAsia="cs-CZ"/>
                    </w:rPr>
                  </m:ctrlPr>
                </m:dPr>
                <m:e>
                  <m:r>
                    <w:rPr>
                      <w:rFonts w:ascii="Cambria Math" w:eastAsia="Times New Roman" w:hAnsi="Cambria Math" w:cs="Times New Roman"/>
                      <w:sz w:val="20"/>
                      <w:szCs w:val="20"/>
                      <w:lang w:eastAsia="cs-CZ"/>
                    </w:rPr>
                    <m:t>x</m:t>
                  </m:r>
                </m:e>
              </m:d>
              <m:r>
                <w:rPr>
                  <w:rFonts w:ascii="Cambria Math" w:eastAsia="Times New Roman" w:hAnsi="Cambria Math" w:cs="Times New Roman"/>
                  <w:sz w:val="20"/>
                  <w:szCs w:val="20"/>
                  <w:lang w:eastAsia="cs-CZ"/>
                </w:rPr>
                <m:t>dx</m:t>
              </m:r>
            </m:e>
          </m:nary>
        </m:oMath>
      </m:oMathPara>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resp. </w:t>
      </w:r>
      <m:r>
        <m:rPr>
          <m:sty m:val="p"/>
        </m:rPr>
        <w:rPr>
          <w:rFonts w:ascii="Cambria Math" w:eastAsia="Times New Roman" w:hAnsi="Cambria Math" w:cs="Times New Roman"/>
          <w:sz w:val="20"/>
          <w:szCs w:val="20"/>
          <w:lang w:eastAsia="cs-CZ"/>
        </w:rPr>
        <w:br/>
      </m:r>
      <m:oMathPara>
        <m:oMath>
          <m:r>
            <w:rPr>
              <w:rFonts w:ascii="Cambria Math" w:eastAsia="Times New Roman" w:hAnsi="Cambria Math" w:cs="Times New Roman"/>
              <w:sz w:val="20"/>
              <w:szCs w:val="20"/>
              <w:lang w:eastAsia="cs-CZ"/>
            </w:rPr>
            <m:t>y</m:t>
          </m:r>
          <m:d>
            <m:dPr>
              <m:ctrlPr>
                <w:rPr>
                  <w:rFonts w:ascii="Cambria Math" w:eastAsia="Times New Roman" w:hAnsi="Cambria Math" w:cs="Times New Roman"/>
                  <w:i/>
                  <w:sz w:val="20"/>
                  <w:szCs w:val="20"/>
                  <w:lang w:eastAsia="cs-CZ"/>
                </w:rPr>
              </m:ctrlPr>
            </m:dPr>
            <m:e>
              <m:r>
                <w:rPr>
                  <w:rFonts w:ascii="Cambria Math" w:eastAsia="Times New Roman" w:hAnsi="Cambria Math" w:cs="Times New Roman"/>
                  <w:sz w:val="20"/>
                  <w:szCs w:val="20"/>
                  <w:lang w:eastAsia="cs-CZ"/>
                </w:rPr>
                <m:t>2</m:t>
              </m:r>
            </m:e>
          </m:d>
          <m:r>
            <w:rPr>
              <w:rFonts w:ascii="Cambria Math" w:eastAsia="Times New Roman" w:hAnsi="Cambria Math" w:cs="Times New Roman"/>
              <w:sz w:val="20"/>
              <w:szCs w:val="20"/>
              <w:lang w:eastAsia="cs-CZ"/>
            </w:rPr>
            <m:t>=</m:t>
          </m:r>
          <m:nary>
            <m:naryPr>
              <m:limLoc m:val="subSup"/>
              <m:ctrlPr>
                <w:rPr>
                  <w:rFonts w:ascii="Cambria Math" w:eastAsia="Times New Roman" w:hAnsi="Cambria Math" w:cs="Times New Roman"/>
                  <w:i/>
                  <w:sz w:val="20"/>
                  <w:szCs w:val="20"/>
                  <w:lang w:eastAsia="cs-CZ"/>
                </w:rPr>
              </m:ctrlPr>
            </m:naryPr>
            <m:sub>
              <m:sSub>
                <m:sSubPr>
                  <m:ctrlPr>
                    <w:rPr>
                      <w:rFonts w:ascii="Cambria Math" w:eastAsia="Times New Roman" w:hAnsi="Cambria Math" w:cs="Times New Roman"/>
                      <w:i/>
                      <w:sz w:val="20"/>
                      <w:szCs w:val="20"/>
                      <w:lang w:eastAsia="cs-CZ"/>
                    </w:rPr>
                  </m:ctrlPr>
                </m:sSubPr>
                <m:e>
                  <m:r>
                    <w:rPr>
                      <w:rFonts w:ascii="Cambria Math" w:eastAsia="Times New Roman" w:hAnsi="Cambria Math" w:cs="Times New Roman"/>
                      <w:sz w:val="20"/>
                      <w:szCs w:val="20"/>
                      <w:lang w:eastAsia="cs-CZ"/>
                    </w:rPr>
                    <m:t>x</m:t>
                  </m:r>
                </m:e>
                <m:sub>
                  <m:r>
                    <w:rPr>
                      <w:rFonts w:ascii="Cambria Math" w:eastAsia="Times New Roman" w:hAnsi="Cambria Math" w:cs="Times New Roman"/>
                      <w:sz w:val="20"/>
                      <w:szCs w:val="20"/>
                      <w:lang w:eastAsia="cs-CZ"/>
                    </w:rPr>
                    <m:t>1</m:t>
                  </m:r>
                </m:sub>
              </m:sSub>
            </m:sub>
            <m:sup>
              <m:sSub>
                <m:sSubPr>
                  <m:ctrlPr>
                    <w:rPr>
                      <w:rFonts w:ascii="Cambria Math" w:eastAsia="Times New Roman" w:hAnsi="Cambria Math" w:cs="Times New Roman"/>
                      <w:i/>
                      <w:sz w:val="20"/>
                      <w:szCs w:val="20"/>
                      <w:lang w:eastAsia="cs-CZ"/>
                    </w:rPr>
                  </m:ctrlPr>
                </m:sSubPr>
                <m:e>
                  <m:r>
                    <w:rPr>
                      <w:rFonts w:ascii="Cambria Math" w:eastAsia="Times New Roman" w:hAnsi="Cambria Math" w:cs="Times New Roman"/>
                      <w:sz w:val="20"/>
                      <w:szCs w:val="20"/>
                      <w:lang w:eastAsia="cs-CZ"/>
                    </w:rPr>
                    <m:t>x</m:t>
                  </m:r>
                </m:e>
                <m:sub>
                  <m:r>
                    <w:rPr>
                      <w:rFonts w:ascii="Cambria Math" w:eastAsia="Times New Roman" w:hAnsi="Cambria Math" w:cs="Times New Roman"/>
                      <w:sz w:val="20"/>
                      <w:szCs w:val="20"/>
                      <w:lang w:eastAsia="cs-CZ"/>
                    </w:rPr>
                    <m:t>2</m:t>
                  </m:r>
                </m:sub>
              </m:sSub>
            </m:sup>
            <m:e>
              <m:r>
                <w:rPr>
                  <w:rFonts w:ascii="Cambria Math" w:eastAsia="Times New Roman" w:hAnsi="Cambria Math" w:cs="Times New Roman"/>
                  <w:sz w:val="20"/>
                  <w:szCs w:val="20"/>
                  <w:lang w:eastAsia="cs-CZ"/>
                </w:rPr>
                <m:t>g</m:t>
              </m:r>
              <m:d>
                <m:dPr>
                  <m:ctrlPr>
                    <w:rPr>
                      <w:rFonts w:ascii="Cambria Math" w:eastAsia="Times New Roman" w:hAnsi="Cambria Math" w:cs="Times New Roman"/>
                      <w:i/>
                      <w:sz w:val="20"/>
                      <w:szCs w:val="20"/>
                      <w:lang w:eastAsia="cs-CZ"/>
                    </w:rPr>
                  </m:ctrlPr>
                </m:dPr>
                <m:e>
                  <m:sSub>
                    <m:sSubPr>
                      <m:ctrlPr>
                        <w:rPr>
                          <w:rFonts w:ascii="Cambria Math" w:eastAsia="Times New Roman" w:hAnsi="Cambria Math" w:cs="Times New Roman"/>
                          <w:i/>
                          <w:sz w:val="20"/>
                          <w:szCs w:val="20"/>
                          <w:lang w:eastAsia="cs-CZ"/>
                        </w:rPr>
                      </m:ctrlPr>
                    </m:sSubPr>
                    <m:e>
                      <m:r>
                        <w:rPr>
                          <w:rFonts w:ascii="Cambria Math" w:eastAsia="Times New Roman" w:hAnsi="Cambria Math" w:cs="Times New Roman"/>
                          <w:sz w:val="20"/>
                          <w:szCs w:val="20"/>
                          <w:lang w:eastAsia="cs-CZ"/>
                        </w:rPr>
                        <m:t>x</m:t>
                      </m:r>
                    </m:e>
                    <m:sub>
                      <m:r>
                        <w:rPr>
                          <w:rFonts w:ascii="Cambria Math" w:eastAsia="Times New Roman" w:hAnsi="Cambria Math" w:cs="Times New Roman"/>
                          <w:sz w:val="20"/>
                          <w:szCs w:val="20"/>
                          <w:lang w:eastAsia="cs-CZ"/>
                        </w:rPr>
                        <m:t>2</m:t>
                      </m:r>
                    </m:sub>
                  </m:sSub>
                  <m:r>
                    <w:rPr>
                      <w:rFonts w:ascii="Cambria Math" w:eastAsia="Times New Roman" w:hAnsi="Cambria Math" w:cs="Times New Roman"/>
                      <w:sz w:val="20"/>
                      <w:szCs w:val="20"/>
                      <w:lang w:eastAsia="cs-CZ"/>
                    </w:rPr>
                    <m:t>-x</m:t>
                  </m:r>
                </m:e>
              </m:d>
              <m:r>
                <w:rPr>
                  <w:rFonts w:ascii="Cambria Math" w:eastAsia="Times New Roman" w:hAnsi="Cambria Math" w:cs="Times New Roman"/>
                  <w:sz w:val="20"/>
                  <w:szCs w:val="20"/>
                  <w:lang w:eastAsia="cs-CZ"/>
                </w:rPr>
                <m:t>dx</m:t>
              </m:r>
            </m:e>
          </m:nary>
        </m:oMath>
      </m:oMathPara>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Z obrázku je zřejmé, že objem dostupných prostředků prvního subjektu (</w:t>
      </w:r>
      <w:r w:rsidRPr="0060116D">
        <w:rPr>
          <w:rFonts w:ascii="Times New Roman" w:eastAsia="Times New Roman" w:hAnsi="Times New Roman" w:cs="Times New Roman"/>
          <w:i/>
          <w:sz w:val="20"/>
          <w:szCs w:val="20"/>
          <w:lang w:eastAsia="cs-CZ"/>
        </w:rPr>
        <w:t>x</w:t>
      </w:r>
      <w:r w:rsidRPr="0060116D">
        <w:rPr>
          <w:rFonts w:ascii="Times New Roman" w:eastAsia="Times New Roman" w:hAnsi="Times New Roman" w:cs="Times New Roman"/>
          <w:i/>
          <w:sz w:val="20"/>
          <w:szCs w:val="20"/>
          <w:vertAlign w:val="subscript"/>
          <w:lang w:eastAsia="cs-CZ"/>
        </w:rPr>
        <w:t>1</w:t>
      </w:r>
      <w:r w:rsidRPr="0060116D">
        <w:rPr>
          <w:rFonts w:ascii="Times New Roman" w:eastAsia="Times New Roman" w:hAnsi="Times New Roman" w:cs="Times New Roman"/>
          <w:sz w:val="20"/>
          <w:szCs w:val="20"/>
          <w:lang w:eastAsia="cs-CZ"/>
        </w:rPr>
        <w:t>) je ve srovnání s druhým subjektem omezený a dovolí mu realizovat pouze malou část investičních příležitostí. Druhý subjekt má více investičních prostředků, může realizovat více svých investičních příležitostí. Jejich výnos však od určitého bodu bude nižší, než nevyužité příležitosti prvního subjektu z důvodu nedostatku investičních prostředků.</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Zvýrazněná plocha mezi body </w:t>
      </w:r>
      <w:r w:rsidRPr="0060116D">
        <w:rPr>
          <w:rFonts w:ascii="Times New Roman" w:eastAsia="Times New Roman" w:hAnsi="Times New Roman" w:cs="Times New Roman"/>
          <w:i/>
          <w:sz w:val="20"/>
          <w:szCs w:val="20"/>
          <w:lang w:eastAsia="cs-CZ"/>
        </w:rPr>
        <w:t>x</w:t>
      </w:r>
      <w:r w:rsidRPr="0060116D">
        <w:rPr>
          <w:rFonts w:ascii="Times New Roman" w:eastAsia="Times New Roman" w:hAnsi="Times New Roman" w:cs="Times New Roman"/>
          <w:i/>
          <w:sz w:val="20"/>
          <w:szCs w:val="20"/>
          <w:vertAlign w:val="subscript"/>
          <w:lang w:eastAsia="cs-CZ"/>
        </w:rPr>
        <w:t>1</w:t>
      </w:r>
      <w:r w:rsidRPr="0060116D">
        <w:rPr>
          <w:rFonts w:ascii="Times New Roman" w:eastAsia="Times New Roman" w:hAnsi="Times New Roman" w:cs="Times New Roman"/>
          <w:sz w:val="20"/>
          <w:szCs w:val="20"/>
          <w:lang w:eastAsia="cs-CZ"/>
        </w:rPr>
        <w:t xml:space="preserve"> a </w:t>
      </w:r>
      <w:r w:rsidRPr="0060116D">
        <w:rPr>
          <w:rFonts w:ascii="Times New Roman" w:eastAsia="Times New Roman" w:hAnsi="Times New Roman" w:cs="Times New Roman"/>
          <w:i/>
          <w:sz w:val="20"/>
          <w:szCs w:val="20"/>
          <w:lang w:eastAsia="cs-CZ"/>
        </w:rPr>
        <w:t>x</w:t>
      </w:r>
      <w:r w:rsidRPr="0060116D">
        <w:rPr>
          <w:rFonts w:ascii="Times New Roman" w:eastAsia="Times New Roman" w:hAnsi="Times New Roman" w:cs="Times New Roman"/>
          <w:i/>
          <w:sz w:val="20"/>
          <w:szCs w:val="20"/>
          <w:vertAlign w:val="subscript"/>
          <w:lang w:eastAsia="cs-CZ"/>
        </w:rPr>
        <w:t>E</w:t>
      </w:r>
      <w:r w:rsidRPr="0060116D">
        <w:rPr>
          <w:rFonts w:ascii="Times New Roman" w:eastAsia="Times New Roman" w:hAnsi="Times New Roman" w:cs="Times New Roman"/>
          <w:sz w:val="20"/>
          <w:szCs w:val="20"/>
          <w:lang w:eastAsia="cs-CZ"/>
        </w:rPr>
        <w:t xml:space="preserve"> reprezentuje možný přebytek, který mohou získat oba subjekty vzájemnou spoluprací – pokud druhý subjekt nabídne prvnímu své investiční prostředky pro výnosnější investiční příležitosti. Otázkou bude, za jakých okolností se oba subjekty rozhodnou spolupracovat, a jakým způsobem si získaný přebytek rozdělí.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Technicky je řešením problému rozdělení, kdy se mezní výnosy obou subjektů rovnají, tzn. v bodě </w:t>
      </w:r>
      <w:r w:rsidRPr="0060116D">
        <w:rPr>
          <w:rFonts w:ascii="Times New Roman" w:eastAsia="Times New Roman" w:hAnsi="Times New Roman" w:cs="Times New Roman"/>
          <w:i/>
          <w:sz w:val="20"/>
          <w:szCs w:val="20"/>
          <w:lang w:eastAsia="cs-CZ"/>
        </w:rPr>
        <w:t>E</w:t>
      </w:r>
      <w:r w:rsidRPr="0060116D">
        <w:rPr>
          <w:rFonts w:ascii="Times New Roman" w:eastAsia="Times New Roman" w:hAnsi="Times New Roman" w:cs="Times New Roman"/>
          <w:sz w:val="20"/>
          <w:szCs w:val="20"/>
          <w:lang w:eastAsia="cs-CZ"/>
        </w:rPr>
        <w:t xml:space="preserve">. V takové situaci dochází k nejvyššímu společnému výnosu. Kompenzace ve výši </w:t>
      </w:r>
      <w:r w:rsidRPr="0060116D">
        <w:rPr>
          <w:rFonts w:ascii="Times New Roman" w:eastAsia="Times New Roman" w:hAnsi="Times New Roman" w:cs="Times New Roman"/>
          <w:i/>
          <w:sz w:val="20"/>
          <w:szCs w:val="20"/>
          <w:lang w:eastAsia="cs-CZ"/>
        </w:rPr>
        <w:t>y</w:t>
      </w:r>
      <w:r w:rsidRPr="0060116D">
        <w:rPr>
          <w:rFonts w:ascii="Times New Roman" w:eastAsia="Times New Roman" w:hAnsi="Times New Roman" w:cs="Times New Roman"/>
          <w:i/>
          <w:sz w:val="20"/>
          <w:szCs w:val="20"/>
          <w:vertAlign w:val="subscript"/>
          <w:lang w:eastAsia="cs-CZ"/>
        </w:rPr>
        <w:t>E</w:t>
      </w:r>
      <w:r w:rsidRPr="0060116D">
        <w:rPr>
          <w:rFonts w:ascii="Times New Roman" w:eastAsia="Times New Roman" w:hAnsi="Times New Roman" w:cs="Times New Roman"/>
          <w:sz w:val="20"/>
          <w:szCs w:val="20"/>
          <w:lang w:eastAsia="cs-CZ"/>
        </w:rPr>
        <w:t xml:space="preserve"> poskytne důvod subjektu s dostatkem investičních prostředků nabídnout tyto prostředky subjektu s výnosnějšími investičními příležitostmi.</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Takto technický přístup nelze vždy uplatnit, pokud vynutitelný nějakou vnější silou, která omezí vlastnická práva subjektů. Například u známého problému „sdílení řeky“, řešícího rozdělení omezeného vodního toku mezi farmáře, mohou být situace, kdy je takové omezení ospravedlnitelné vzhledem k unikátnosti vodního zdroje. Jak uvádí například článek: „Asymetrické Nashovo řešení problému sdílení řeky</w:t>
      </w:r>
      <w:r w:rsidRPr="0060116D">
        <w:rPr>
          <w:rFonts w:ascii="Times New Roman" w:eastAsia="Times New Roman" w:hAnsi="Times New Roman" w:cs="Times New Roman"/>
          <w:sz w:val="20"/>
          <w:szCs w:val="20"/>
          <w:vertAlign w:val="superscript"/>
          <w:lang w:eastAsia="cs-CZ"/>
        </w:rPr>
        <w:footnoteReference w:id="16"/>
      </w:r>
      <w:r w:rsidRPr="0060116D">
        <w:rPr>
          <w:rFonts w:ascii="Times New Roman" w:eastAsia="Times New Roman" w:hAnsi="Times New Roman" w:cs="Times New Roman"/>
          <w:sz w:val="20"/>
          <w:szCs w:val="20"/>
          <w:lang w:eastAsia="cs-CZ"/>
        </w:rPr>
        <w:t>“ i v této oblasti se jedná o komplikovanou právní záležitost. Na finančních trzích bude hledání řešení komplikovanější, z důvodů popisovaných v následujících kapitolách.</w:t>
      </w:r>
    </w:p>
    <w:p w:rsidR="00A5149B" w:rsidRPr="0060116D" w:rsidRDefault="00A5149B" w:rsidP="0060116D">
      <w:pPr>
        <w:spacing w:after="0" w:line="240" w:lineRule="auto"/>
        <w:ind w:firstLine="284"/>
        <w:jc w:val="both"/>
        <w:rPr>
          <w:rFonts w:ascii="Times New Roman" w:eastAsia="Times New Roman" w:hAnsi="Times New Roman" w:cs="Times New Roman"/>
          <w:b/>
          <w:bCs/>
          <w:sz w:val="20"/>
          <w:szCs w:val="20"/>
          <w:lang w:eastAsia="cs-CZ"/>
        </w:rPr>
      </w:pPr>
      <w:r w:rsidRPr="0060116D">
        <w:rPr>
          <w:rFonts w:ascii="Times New Roman" w:eastAsia="Times New Roman" w:hAnsi="Times New Roman" w:cs="Times New Roman"/>
          <w:b/>
          <w:bCs/>
          <w:sz w:val="20"/>
          <w:szCs w:val="20"/>
          <w:lang w:eastAsia="cs-CZ"/>
        </w:rPr>
        <w:t>Distribuce výnosů jako kooperativní hra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Pro další analýzu situace, ve které dva subjekty díky vzájemné spolupráci získávají a následně si dělí přebytek převedeme situaci z mikroekonomického modelu na situaci na obrázku 2:</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i/>
          <w:iCs/>
          <w:sz w:val="20"/>
          <w:szCs w:val="20"/>
          <w:lang w:eastAsia="cs-CZ"/>
        </w:rPr>
      </w:pPr>
      <w:bookmarkStart w:id="50" w:name="_Ref467418563"/>
      <w:bookmarkStart w:id="51" w:name="_Ref467418546"/>
      <w:r w:rsidRPr="0060116D">
        <w:rPr>
          <w:rFonts w:ascii="Times New Roman" w:eastAsia="Times New Roman" w:hAnsi="Times New Roman" w:cs="Times New Roman"/>
          <w:i/>
          <w:iCs/>
          <w:sz w:val="20"/>
          <w:szCs w:val="20"/>
          <w:lang w:eastAsia="cs-CZ"/>
        </w:rPr>
        <w:t xml:space="preserve">Obrázek </w:t>
      </w:r>
      <w:r w:rsidR="00C06897" w:rsidRPr="0060116D">
        <w:rPr>
          <w:rFonts w:ascii="Times New Roman" w:eastAsia="Times New Roman" w:hAnsi="Times New Roman" w:cs="Times New Roman"/>
          <w:sz w:val="20"/>
          <w:szCs w:val="20"/>
          <w:lang w:eastAsia="cs-CZ"/>
        </w:rPr>
        <w:fldChar w:fldCharType="begin"/>
      </w:r>
      <w:r w:rsidRPr="0060116D">
        <w:rPr>
          <w:rFonts w:ascii="Times New Roman" w:eastAsia="Times New Roman" w:hAnsi="Times New Roman" w:cs="Times New Roman"/>
          <w:i/>
          <w:iCs/>
          <w:sz w:val="20"/>
          <w:szCs w:val="20"/>
          <w:lang w:eastAsia="cs-CZ"/>
        </w:rPr>
        <w:instrText xml:space="preserve"> SEQ Obrázek \* ARABIC </w:instrText>
      </w:r>
      <w:r w:rsidR="00C06897" w:rsidRPr="0060116D">
        <w:rPr>
          <w:rFonts w:ascii="Times New Roman" w:eastAsia="Times New Roman" w:hAnsi="Times New Roman" w:cs="Times New Roman"/>
          <w:sz w:val="20"/>
          <w:szCs w:val="20"/>
          <w:lang w:eastAsia="cs-CZ"/>
        </w:rPr>
        <w:fldChar w:fldCharType="separate"/>
      </w:r>
      <w:r w:rsidRPr="0060116D">
        <w:rPr>
          <w:rFonts w:ascii="Times New Roman" w:eastAsia="Times New Roman" w:hAnsi="Times New Roman" w:cs="Times New Roman"/>
          <w:i/>
          <w:iCs/>
          <w:sz w:val="20"/>
          <w:szCs w:val="20"/>
          <w:lang w:eastAsia="cs-CZ"/>
        </w:rPr>
        <w:t>2</w:t>
      </w:r>
      <w:r w:rsidR="00C06897" w:rsidRPr="0060116D">
        <w:rPr>
          <w:rFonts w:ascii="Times New Roman" w:eastAsia="Times New Roman" w:hAnsi="Times New Roman" w:cs="Times New Roman"/>
          <w:sz w:val="20"/>
          <w:szCs w:val="20"/>
          <w:lang w:eastAsia="cs-CZ"/>
        </w:rPr>
        <w:fldChar w:fldCharType="end"/>
      </w:r>
      <w:bookmarkEnd w:id="50"/>
      <w:r w:rsidRPr="0060116D">
        <w:rPr>
          <w:rFonts w:ascii="Times New Roman" w:eastAsia="Times New Roman" w:hAnsi="Times New Roman" w:cs="Times New Roman"/>
          <w:i/>
          <w:iCs/>
          <w:sz w:val="20"/>
          <w:szCs w:val="20"/>
          <w:lang w:eastAsia="cs-CZ"/>
        </w:rPr>
        <w:t>: Celkové výnosy obou subjektů</w:t>
      </w:r>
      <w:bookmarkEnd w:id="51"/>
    </w:p>
    <w:p w:rsidR="00A5149B" w:rsidRPr="0060116D" w:rsidRDefault="00A5149B" w:rsidP="0060116D">
      <w:pPr>
        <w:spacing w:after="0" w:line="240" w:lineRule="auto"/>
        <w:ind w:firstLine="284"/>
        <w:jc w:val="both"/>
        <w:rPr>
          <w:rFonts w:ascii="Times New Roman" w:eastAsia="Times New Roman" w:hAnsi="Times New Roman" w:cs="Times New Roman"/>
          <w:i/>
          <w:iCs/>
          <w:sz w:val="20"/>
          <w:szCs w:val="20"/>
          <w:lang w:eastAsia="cs-CZ"/>
        </w:rPr>
      </w:pPr>
      <w:r w:rsidRPr="0060116D">
        <w:rPr>
          <w:rFonts w:ascii="Times New Roman" w:eastAsia="Times New Roman" w:hAnsi="Times New Roman" w:cs="Times New Roman"/>
          <w:i/>
          <w:noProof/>
          <w:sz w:val="20"/>
          <w:szCs w:val="20"/>
          <w:lang w:eastAsia="cs-CZ"/>
        </w:rPr>
        <w:drawing>
          <wp:inline distT="0" distB="0" distL="0" distR="0">
            <wp:extent cx="3907155" cy="339026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7155" cy="3390265"/>
                    </a:xfrm>
                    <a:prstGeom prst="rect">
                      <a:avLst/>
                    </a:prstGeom>
                    <a:noFill/>
                    <a:ln>
                      <a:noFill/>
                    </a:ln>
                  </pic:spPr>
                </pic:pic>
              </a:graphicData>
            </a:graphic>
          </wp:inline>
        </w:drawing>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i/>
          <w:sz w:val="20"/>
          <w:szCs w:val="20"/>
          <w:lang w:eastAsia="cs-CZ"/>
        </w:rPr>
        <w:t>y(1)</w:t>
      </w:r>
      <w:r w:rsidRPr="0060116D">
        <w:rPr>
          <w:rFonts w:ascii="Times New Roman" w:eastAsia="Times New Roman" w:hAnsi="Times New Roman" w:cs="Times New Roman"/>
          <w:sz w:val="20"/>
          <w:szCs w:val="20"/>
          <w:lang w:eastAsia="cs-CZ"/>
        </w:rPr>
        <w:t xml:space="preserve"> resp. </w:t>
      </w:r>
      <w:r w:rsidRPr="0060116D">
        <w:rPr>
          <w:rFonts w:ascii="Times New Roman" w:eastAsia="Times New Roman" w:hAnsi="Times New Roman" w:cs="Times New Roman"/>
          <w:i/>
          <w:sz w:val="20"/>
          <w:szCs w:val="20"/>
          <w:lang w:eastAsia="cs-CZ"/>
        </w:rPr>
        <w:t>y(2)</w:t>
      </w:r>
      <w:r w:rsidRPr="0060116D">
        <w:rPr>
          <w:rFonts w:ascii="Times New Roman" w:eastAsia="Times New Roman" w:hAnsi="Times New Roman" w:cs="Times New Roman"/>
          <w:sz w:val="20"/>
          <w:szCs w:val="20"/>
          <w:lang w:eastAsia="cs-CZ"/>
        </w:rPr>
        <w:t xml:space="preserve"> jsou výnosy obou subjektů, a pro bod </w:t>
      </w:r>
      <w:r w:rsidRPr="0060116D">
        <w:rPr>
          <w:rFonts w:ascii="Times New Roman" w:eastAsia="Times New Roman" w:hAnsi="Times New Roman" w:cs="Times New Roman"/>
          <w:i/>
          <w:sz w:val="20"/>
          <w:szCs w:val="20"/>
          <w:lang w:eastAsia="cs-CZ"/>
        </w:rPr>
        <w:t>E</w:t>
      </w:r>
      <w:r w:rsidRPr="0060116D">
        <w:rPr>
          <w:rFonts w:ascii="Times New Roman" w:eastAsia="Times New Roman" w:hAnsi="Times New Roman" w:cs="Times New Roman"/>
          <w:sz w:val="20"/>
          <w:szCs w:val="20"/>
          <w:lang w:eastAsia="cs-CZ"/>
        </w:rPr>
        <w:t xml:space="preserve"> platí:</w:t>
      </w:r>
    </w:p>
    <w:p w:rsidR="00A5149B" w:rsidRPr="0060116D" w:rsidRDefault="00A5149B" w:rsidP="0060116D">
      <w:pPr>
        <w:spacing w:after="0" w:line="240" w:lineRule="auto"/>
        <w:ind w:firstLine="284"/>
        <w:jc w:val="both"/>
        <w:rPr>
          <w:rFonts w:ascii="Times New Roman" w:eastAsia="Times New Roman" w:hAnsi="Times New Roman" w:cs="Times New Roman"/>
          <w:i/>
          <w:sz w:val="20"/>
          <w:szCs w:val="20"/>
          <w:lang w:eastAsia="cs-CZ"/>
        </w:rPr>
      </w:pPr>
      <m:oMathPara>
        <m:oMath>
          <m:r>
            <w:rPr>
              <w:rFonts w:ascii="Cambria Math" w:eastAsia="Times New Roman" w:hAnsi="Cambria Math" w:cs="Times New Roman"/>
              <w:sz w:val="20"/>
              <w:szCs w:val="20"/>
              <w:lang w:eastAsia="cs-CZ"/>
            </w:rPr>
            <w:lastRenderedPageBreak/>
            <m:t>E=</m:t>
          </m:r>
          <m:func>
            <m:funcPr>
              <m:ctrlPr>
                <w:rPr>
                  <w:rFonts w:ascii="Cambria Math" w:eastAsia="Times New Roman" w:hAnsi="Cambria Math" w:cs="Times New Roman"/>
                  <w:i/>
                  <w:sz w:val="20"/>
                  <w:szCs w:val="20"/>
                  <w:lang w:eastAsia="cs-CZ"/>
                </w:rPr>
              </m:ctrlPr>
            </m:funcPr>
            <m:fName>
              <m:limLow>
                <m:limLowPr>
                  <m:ctrlPr>
                    <w:rPr>
                      <w:rFonts w:ascii="Cambria Math" w:eastAsia="Times New Roman" w:hAnsi="Cambria Math" w:cs="Times New Roman"/>
                      <w:i/>
                      <w:sz w:val="20"/>
                      <w:szCs w:val="20"/>
                      <w:lang w:eastAsia="cs-CZ"/>
                    </w:rPr>
                  </m:ctrlPr>
                </m:limLowPr>
                <m:e>
                  <m:r>
                    <m:rPr>
                      <m:sty m:val="p"/>
                    </m:rPr>
                    <w:rPr>
                      <w:rFonts w:ascii="Cambria Math" w:eastAsia="Times New Roman" w:hAnsi="Cambria Math" w:cs="Times New Roman"/>
                      <w:sz w:val="20"/>
                      <w:szCs w:val="20"/>
                      <w:lang w:eastAsia="cs-CZ"/>
                    </w:rPr>
                    <m:t>max</m:t>
                  </m:r>
                </m:e>
                <m:lim/>
              </m:limLow>
            </m:fName>
            <m:e>
              <m:d>
                <m:dPr>
                  <m:begChr m:val="{"/>
                  <m:endChr m:val=""/>
                  <m:ctrlPr>
                    <w:rPr>
                      <w:rFonts w:ascii="Cambria Math" w:eastAsia="Times New Roman" w:hAnsi="Cambria Math" w:cs="Times New Roman"/>
                      <w:i/>
                      <w:sz w:val="20"/>
                      <w:szCs w:val="20"/>
                      <w:lang w:eastAsia="cs-CZ"/>
                    </w:rPr>
                  </m:ctrlPr>
                </m:dPr>
                <m:e>
                  <m:nary>
                    <m:naryPr>
                      <m:limLoc m:val="subSup"/>
                      <m:ctrlPr>
                        <w:rPr>
                          <w:rFonts w:ascii="Cambria Math" w:eastAsia="Times New Roman" w:hAnsi="Cambria Math" w:cs="Times New Roman"/>
                          <w:i/>
                          <w:sz w:val="20"/>
                          <w:szCs w:val="20"/>
                          <w:lang w:eastAsia="cs-CZ"/>
                        </w:rPr>
                      </m:ctrlPr>
                    </m:naryPr>
                    <m:sub>
                      <m:r>
                        <w:rPr>
                          <w:rFonts w:ascii="Cambria Math" w:eastAsia="Times New Roman" w:hAnsi="Cambria Math" w:cs="Times New Roman"/>
                          <w:sz w:val="20"/>
                          <w:szCs w:val="20"/>
                          <w:lang w:eastAsia="cs-CZ"/>
                        </w:rPr>
                        <m:t>0</m:t>
                      </m:r>
                    </m:sub>
                    <m:sup>
                      <m:sSub>
                        <m:sSubPr>
                          <m:ctrlPr>
                            <w:rPr>
                              <w:rFonts w:ascii="Cambria Math" w:eastAsia="Times New Roman" w:hAnsi="Cambria Math" w:cs="Times New Roman"/>
                              <w:i/>
                              <w:sz w:val="20"/>
                              <w:szCs w:val="20"/>
                              <w:lang w:eastAsia="cs-CZ"/>
                            </w:rPr>
                          </m:ctrlPr>
                        </m:sSubPr>
                        <m:e>
                          <m:r>
                            <w:rPr>
                              <w:rFonts w:ascii="Cambria Math" w:eastAsia="Times New Roman" w:hAnsi="Cambria Math" w:cs="Times New Roman"/>
                              <w:sz w:val="20"/>
                              <w:szCs w:val="20"/>
                              <w:lang w:eastAsia="cs-CZ"/>
                            </w:rPr>
                            <m:t>x</m:t>
                          </m:r>
                        </m:e>
                        <m:sub>
                          <m:r>
                            <w:rPr>
                              <w:rFonts w:ascii="Cambria Math" w:eastAsia="Times New Roman" w:hAnsi="Cambria Math" w:cs="Times New Roman"/>
                              <w:sz w:val="20"/>
                              <w:szCs w:val="20"/>
                              <w:lang w:eastAsia="cs-CZ"/>
                            </w:rPr>
                            <m:t>1</m:t>
                          </m:r>
                        </m:sub>
                      </m:sSub>
                    </m:sup>
                    <m:e>
                      <m:r>
                        <w:rPr>
                          <w:rFonts w:ascii="Cambria Math" w:eastAsia="Times New Roman" w:hAnsi="Cambria Math" w:cs="Times New Roman"/>
                          <w:sz w:val="20"/>
                          <w:szCs w:val="20"/>
                          <w:lang w:eastAsia="cs-CZ"/>
                        </w:rPr>
                        <m:t>f</m:t>
                      </m:r>
                      <m:d>
                        <m:dPr>
                          <m:ctrlPr>
                            <w:rPr>
                              <w:rFonts w:ascii="Cambria Math" w:eastAsia="Times New Roman" w:hAnsi="Cambria Math" w:cs="Times New Roman"/>
                              <w:i/>
                              <w:sz w:val="20"/>
                              <w:szCs w:val="20"/>
                              <w:lang w:eastAsia="cs-CZ"/>
                            </w:rPr>
                          </m:ctrlPr>
                        </m:dPr>
                        <m:e>
                          <m:r>
                            <w:rPr>
                              <w:rFonts w:ascii="Cambria Math" w:eastAsia="Times New Roman" w:hAnsi="Cambria Math" w:cs="Times New Roman"/>
                              <w:sz w:val="20"/>
                              <w:szCs w:val="20"/>
                              <w:lang w:eastAsia="cs-CZ"/>
                            </w:rPr>
                            <m:t>x</m:t>
                          </m:r>
                        </m:e>
                      </m:d>
                      <m:r>
                        <w:rPr>
                          <w:rFonts w:ascii="Cambria Math" w:eastAsia="Times New Roman" w:hAnsi="Cambria Math" w:cs="Times New Roman"/>
                          <w:sz w:val="20"/>
                          <w:szCs w:val="20"/>
                          <w:lang w:eastAsia="cs-CZ"/>
                        </w:rPr>
                        <m:t>dx</m:t>
                      </m:r>
                    </m:e>
                  </m:nary>
                  <m:r>
                    <w:rPr>
                      <w:rFonts w:ascii="Cambria Math" w:eastAsia="Times New Roman" w:hAnsi="Cambria Math" w:cs="Times New Roman"/>
                      <w:sz w:val="20"/>
                      <w:szCs w:val="20"/>
                      <w:lang w:eastAsia="cs-CZ"/>
                    </w:rPr>
                    <m:t>+</m:t>
                  </m:r>
                </m:e>
              </m:d>
            </m:e>
          </m:func>
          <m:d>
            <m:dPr>
              <m:begChr m:val=""/>
              <m:endChr m:val="}"/>
              <m:ctrlPr>
                <w:rPr>
                  <w:rFonts w:ascii="Cambria Math" w:eastAsia="Times New Roman" w:hAnsi="Cambria Math" w:cs="Times New Roman"/>
                  <w:i/>
                  <w:sz w:val="20"/>
                  <w:szCs w:val="20"/>
                  <w:lang w:eastAsia="cs-CZ"/>
                </w:rPr>
              </m:ctrlPr>
            </m:dPr>
            <m:e>
              <m:nary>
                <m:naryPr>
                  <m:limLoc m:val="subSup"/>
                  <m:ctrlPr>
                    <w:rPr>
                      <w:rFonts w:ascii="Cambria Math" w:eastAsia="Times New Roman" w:hAnsi="Cambria Math" w:cs="Times New Roman"/>
                      <w:i/>
                      <w:sz w:val="20"/>
                      <w:szCs w:val="20"/>
                      <w:lang w:eastAsia="cs-CZ"/>
                    </w:rPr>
                  </m:ctrlPr>
                </m:naryPr>
                <m:sub>
                  <m:sSub>
                    <m:sSubPr>
                      <m:ctrlPr>
                        <w:rPr>
                          <w:rFonts w:ascii="Cambria Math" w:eastAsia="Times New Roman" w:hAnsi="Cambria Math" w:cs="Times New Roman"/>
                          <w:i/>
                          <w:sz w:val="20"/>
                          <w:szCs w:val="20"/>
                          <w:lang w:eastAsia="cs-CZ"/>
                        </w:rPr>
                      </m:ctrlPr>
                    </m:sSubPr>
                    <m:e>
                      <m:r>
                        <w:rPr>
                          <w:rFonts w:ascii="Cambria Math" w:eastAsia="Times New Roman" w:hAnsi="Cambria Math" w:cs="Times New Roman"/>
                          <w:sz w:val="20"/>
                          <w:szCs w:val="20"/>
                          <w:lang w:eastAsia="cs-CZ"/>
                        </w:rPr>
                        <m:t>x</m:t>
                      </m:r>
                    </m:e>
                    <m:sub>
                      <m:r>
                        <w:rPr>
                          <w:rFonts w:ascii="Cambria Math" w:eastAsia="Times New Roman" w:hAnsi="Cambria Math" w:cs="Times New Roman"/>
                          <w:sz w:val="20"/>
                          <w:szCs w:val="20"/>
                          <w:lang w:eastAsia="cs-CZ"/>
                        </w:rPr>
                        <m:t>1</m:t>
                      </m:r>
                    </m:sub>
                  </m:sSub>
                </m:sub>
                <m:sup>
                  <m:sSub>
                    <m:sSubPr>
                      <m:ctrlPr>
                        <w:rPr>
                          <w:rFonts w:ascii="Cambria Math" w:eastAsia="Times New Roman" w:hAnsi="Cambria Math" w:cs="Times New Roman"/>
                          <w:i/>
                          <w:sz w:val="20"/>
                          <w:szCs w:val="20"/>
                          <w:lang w:eastAsia="cs-CZ"/>
                        </w:rPr>
                      </m:ctrlPr>
                    </m:sSubPr>
                    <m:e>
                      <m:r>
                        <w:rPr>
                          <w:rFonts w:ascii="Cambria Math" w:eastAsia="Times New Roman" w:hAnsi="Cambria Math" w:cs="Times New Roman"/>
                          <w:sz w:val="20"/>
                          <w:szCs w:val="20"/>
                          <w:lang w:eastAsia="cs-CZ"/>
                        </w:rPr>
                        <m:t>x</m:t>
                      </m:r>
                    </m:e>
                    <m:sub>
                      <m:r>
                        <w:rPr>
                          <w:rFonts w:ascii="Cambria Math" w:eastAsia="Times New Roman" w:hAnsi="Cambria Math" w:cs="Times New Roman"/>
                          <w:sz w:val="20"/>
                          <w:szCs w:val="20"/>
                          <w:lang w:eastAsia="cs-CZ"/>
                        </w:rPr>
                        <m:t>2</m:t>
                      </m:r>
                    </m:sub>
                  </m:sSub>
                </m:sup>
                <m:e>
                  <m:r>
                    <w:rPr>
                      <w:rFonts w:ascii="Cambria Math" w:eastAsia="Times New Roman" w:hAnsi="Cambria Math" w:cs="Times New Roman"/>
                      <w:sz w:val="20"/>
                      <w:szCs w:val="20"/>
                      <w:lang w:eastAsia="cs-CZ"/>
                    </w:rPr>
                    <m:t>g</m:t>
                  </m:r>
                  <m:d>
                    <m:dPr>
                      <m:ctrlPr>
                        <w:rPr>
                          <w:rFonts w:ascii="Cambria Math" w:eastAsia="Times New Roman" w:hAnsi="Cambria Math" w:cs="Times New Roman"/>
                          <w:i/>
                          <w:sz w:val="20"/>
                          <w:szCs w:val="20"/>
                          <w:lang w:eastAsia="cs-CZ"/>
                        </w:rPr>
                      </m:ctrlPr>
                    </m:dPr>
                    <m:e>
                      <m:sSub>
                        <m:sSubPr>
                          <m:ctrlPr>
                            <w:rPr>
                              <w:rFonts w:ascii="Cambria Math" w:eastAsia="Times New Roman" w:hAnsi="Cambria Math" w:cs="Times New Roman"/>
                              <w:i/>
                              <w:sz w:val="20"/>
                              <w:szCs w:val="20"/>
                              <w:lang w:eastAsia="cs-CZ"/>
                            </w:rPr>
                          </m:ctrlPr>
                        </m:sSubPr>
                        <m:e>
                          <m:r>
                            <w:rPr>
                              <w:rFonts w:ascii="Cambria Math" w:eastAsia="Times New Roman" w:hAnsi="Cambria Math" w:cs="Times New Roman"/>
                              <w:sz w:val="20"/>
                              <w:szCs w:val="20"/>
                              <w:lang w:eastAsia="cs-CZ"/>
                            </w:rPr>
                            <m:t>x</m:t>
                          </m:r>
                        </m:e>
                        <m:sub>
                          <m:r>
                            <w:rPr>
                              <w:rFonts w:ascii="Cambria Math" w:eastAsia="Times New Roman" w:hAnsi="Cambria Math" w:cs="Times New Roman"/>
                              <w:sz w:val="20"/>
                              <w:szCs w:val="20"/>
                              <w:lang w:eastAsia="cs-CZ"/>
                            </w:rPr>
                            <m:t>2</m:t>
                          </m:r>
                        </m:sub>
                      </m:sSub>
                      <m:r>
                        <w:rPr>
                          <w:rFonts w:ascii="Cambria Math" w:eastAsia="Times New Roman" w:hAnsi="Cambria Math" w:cs="Times New Roman"/>
                          <w:sz w:val="20"/>
                          <w:szCs w:val="20"/>
                          <w:lang w:eastAsia="cs-CZ"/>
                        </w:rPr>
                        <m:t>-x</m:t>
                      </m:r>
                    </m:e>
                  </m:d>
                  <m:r>
                    <w:rPr>
                      <w:rFonts w:ascii="Cambria Math" w:eastAsia="Times New Roman" w:hAnsi="Cambria Math" w:cs="Times New Roman"/>
                      <w:sz w:val="20"/>
                      <w:szCs w:val="20"/>
                      <w:lang w:eastAsia="cs-CZ"/>
                    </w:rPr>
                    <m:t>dx</m:t>
                  </m:r>
                </m:e>
              </m:nary>
            </m:e>
          </m:d>
          <m:r>
            <w:rPr>
              <w:rFonts w:ascii="Cambria Math" w:eastAsia="Times New Roman" w:hAnsi="Cambria Math" w:cs="Times New Roman"/>
              <w:sz w:val="20"/>
              <w:szCs w:val="20"/>
              <w:lang w:eastAsia="cs-CZ"/>
            </w:rPr>
            <m:t>=</m:t>
          </m:r>
          <m:func>
            <m:funcPr>
              <m:ctrlPr>
                <w:rPr>
                  <w:rFonts w:ascii="Cambria Math" w:eastAsia="Times New Roman" w:hAnsi="Cambria Math" w:cs="Times New Roman"/>
                  <w:i/>
                  <w:sz w:val="20"/>
                  <w:szCs w:val="20"/>
                  <w:lang w:eastAsia="cs-CZ"/>
                </w:rPr>
              </m:ctrlPr>
            </m:funcPr>
            <m:fName>
              <m:limLow>
                <m:limLowPr>
                  <m:ctrlPr>
                    <w:rPr>
                      <w:rFonts w:ascii="Cambria Math" w:eastAsia="Times New Roman" w:hAnsi="Cambria Math" w:cs="Times New Roman"/>
                      <w:i/>
                      <w:sz w:val="20"/>
                      <w:szCs w:val="20"/>
                      <w:lang w:eastAsia="cs-CZ"/>
                    </w:rPr>
                  </m:ctrlPr>
                </m:limLowPr>
                <m:e>
                  <m:r>
                    <m:rPr>
                      <m:sty m:val="p"/>
                    </m:rPr>
                    <w:rPr>
                      <w:rFonts w:ascii="Cambria Math" w:eastAsia="Times New Roman" w:hAnsi="Cambria Math" w:cs="Times New Roman"/>
                      <w:sz w:val="20"/>
                      <w:szCs w:val="20"/>
                      <w:lang w:eastAsia="cs-CZ"/>
                    </w:rPr>
                    <m:t>max</m:t>
                  </m:r>
                </m:e>
                <m:lim/>
              </m:limLow>
            </m:fName>
            <m:e>
              <m:d>
                <m:dPr>
                  <m:begChr m:val="{"/>
                  <m:endChr m:val="}"/>
                  <m:ctrlPr>
                    <w:rPr>
                      <w:rFonts w:ascii="Cambria Math" w:eastAsia="Times New Roman" w:hAnsi="Cambria Math" w:cs="Times New Roman"/>
                      <w:i/>
                      <w:sz w:val="20"/>
                      <w:szCs w:val="20"/>
                      <w:lang w:eastAsia="cs-CZ"/>
                    </w:rPr>
                  </m:ctrlPr>
                </m:dPr>
                <m:e>
                  <m:r>
                    <w:rPr>
                      <w:rFonts w:ascii="Cambria Math" w:eastAsia="Times New Roman" w:hAnsi="Cambria Math" w:cs="Times New Roman"/>
                      <w:sz w:val="20"/>
                      <w:szCs w:val="20"/>
                      <w:lang w:eastAsia="cs-CZ"/>
                    </w:rPr>
                    <m:t>y</m:t>
                  </m:r>
                  <m:d>
                    <m:dPr>
                      <m:ctrlPr>
                        <w:rPr>
                          <w:rFonts w:ascii="Cambria Math" w:eastAsia="Times New Roman" w:hAnsi="Cambria Math" w:cs="Times New Roman"/>
                          <w:i/>
                          <w:sz w:val="20"/>
                          <w:szCs w:val="20"/>
                          <w:lang w:eastAsia="cs-CZ"/>
                        </w:rPr>
                      </m:ctrlPr>
                    </m:dPr>
                    <m:e>
                      <m:r>
                        <w:rPr>
                          <w:rFonts w:ascii="Cambria Math" w:eastAsia="Times New Roman" w:hAnsi="Cambria Math" w:cs="Times New Roman"/>
                          <w:sz w:val="20"/>
                          <w:szCs w:val="20"/>
                          <w:lang w:eastAsia="cs-CZ"/>
                        </w:rPr>
                        <m:t>1</m:t>
                      </m:r>
                    </m:e>
                  </m:d>
                  <m:r>
                    <w:rPr>
                      <w:rFonts w:ascii="Cambria Math" w:eastAsia="Times New Roman" w:hAnsi="Cambria Math" w:cs="Times New Roman"/>
                      <w:sz w:val="20"/>
                      <w:szCs w:val="20"/>
                      <w:lang w:eastAsia="cs-CZ"/>
                    </w:rPr>
                    <m:t>+y(2)</m:t>
                  </m:r>
                </m:e>
              </m:d>
            </m:e>
          </m:func>
          <m:r>
            <w:rPr>
              <w:rFonts w:ascii="Cambria Math" w:eastAsia="Times New Roman" w:hAnsi="Cambria Math" w:cs="Times New Roman"/>
              <w:sz w:val="20"/>
              <w:szCs w:val="20"/>
              <w:lang w:eastAsia="cs-CZ"/>
            </w:rPr>
            <m:t>=2</m:t>
          </m:r>
          <m:sSub>
            <m:sSubPr>
              <m:ctrlPr>
                <w:rPr>
                  <w:rFonts w:ascii="Cambria Math" w:eastAsia="Times New Roman" w:hAnsi="Cambria Math" w:cs="Times New Roman"/>
                  <w:i/>
                  <w:sz w:val="20"/>
                  <w:szCs w:val="20"/>
                  <w:lang w:eastAsia="cs-CZ"/>
                </w:rPr>
              </m:ctrlPr>
            </m:sSubPr>
            <m:e>
              <m:r>
                <w:rPr>
                  <w:rFonts w:ascii="Cambria Math" w:eastAsia="Times New Roman" w:hAnsi="Cambria Math" w:cs="Times New Roman"/>
                  <w:sz w:val="20"/>
                  <w:szCs w:val="20"/>
                  <w:lang w:eastAsia="cs-CZ"/>
                </w:rPr>
                <m:t>y</m:t>
              </m:r>
            </m:e>
            <m:sub>
              <m:r>
                <w:rPr>
                  <w:rFonts w:ascii="Cambria Math" w:eastAsia="Times New Roman" w:hAnsi="Cambria Math" w:cs="Times New Roman"/>
                  <w:sz w:val="20"/>
                  <w:szCs w:val="20"/>
                  <w:lang w:eastAsia="cs-CZ"/>
                </w:rPr>
                <m:t>E</m:t>
              </m:r>
            </m:sub>
          </m:sSub>
        </m:oMath>
      </m:oMathPara>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val="en-US" w:eastAsia="cs-CZ"/>
        </w:rPr>
        <w:t>K</w:t>
      </w:r>
      <w:r w:rsidRPr="0060116D">
        <w:rPr>
          <w:rFonts w:ascii="Times New Roman" w:eastAsia="Times New Roman" w:hAnsi="Times New Roman" w:cs="Times New Roman"/>
          <w:sz w:val="20"/>
          <w:szCs w:val="20"/>
          <w:lang w:eastAsia="cs-CZ"/>
        </w:rPr>
        <w:t xml:space="preserve">řivka procházející bodem </w:t>
      </w:r>
      <w:r w:rsidRPr="0060116D">
        <w:rPr>
          <w:rFonts w:ascii="Times New Roman" w:eastAsia="Times New Roman" w:hAnsi="Times New Roman" w:cs="Times New Roman"/>
          <w:i/>
          <w:sz w:val="20"/>
          <w:szCs w:val="20"/>
          <w:lang w:eastAsia="cs-CZ"/>
        </w:rPr>
        <w:t>E</w:t>
      </w:r>
      <w:r w:rsidRPr="0060116D">
        <w:rPr>
          <w:rFonts w:ascii="Times New Roman" w:eastAsia="Times New Roman" w:hAnsi="Times New Roman" w:cs="Times New Roman"/>
          <w:sz w:val="20"/>
          <w:szCs w:val="20"/>
          <w:lang w:eastAsia="cs-CZ"/>
        </w:rPr>
        <w:t xml:space="preserve"> demonstruje hranici maximálních dosažitelných společných alternativ. Při spolupráci subjektů se lze dostat z bodu (y(1)</w:t>
      </w:r>
      <w:r w:rsidRPr="0060116D">
        <w:rPr>
          <w:rFonts w:ascii="Times New Roman" w:eastAsia="Times New Roman" w:hAnsi="Times New Roman" w:cs="Times New Roman"/>
          <w:sz w:val="20"/>
          <w:szCs w:val="20"/>
          <w:vertAlign w:val="subscript"/>
          <w:lang w:eastAsia="cs-CZ"/>
        </w:rPr>
        <w:t>1</w:t>
      </w:r>
      <w:r w:rsidRPr="0060116D">
        <w:rPr>
          <w:rFonts w:ascii="Times New Roman" w:eastAsia="Times New Roman" w:hAnsi="Times New Roman" w:cs="Times New Roman"/>
          <w:sz w:val="20"/>
          <w:szCs w:val="20"/>
          <w:lang w:eastAsia="cs-CZ"/>
        </w:rPr>
        <w:t>, y(2)</w:t>
      </w:r>
      <w:r w:rsidRPr="0060116D">
        <w:rPr>
          <w:rFonts w:ascii="Times New Roman" w:eastAsia="Times New Roman" w:hAnsi="Times New Roman" w:cs="Times New Roman"/>
          <w:sz w:val="20"/>
          <w:szCs w:val="20"/>
          <w:vertAlign w:val="subscript"/>
          <w:lang w:eastAsia="cs-CZ"/>
        </w:rPr>
        <w:t>1</w:t>
      </w:r>
      <w:r w:rsidRPr="0060116D">
        <w:rPr>
          <w:rFonts w:ascii="Times New Roman" w:eastAsia="Times New Roman" w:hAnsi="Times New Roman" w:cs="Times New Roman"/>
          <w:sz w:val="20"/>
          <w:szCs w:val="20"/>
          <w:lang w:eastAsia="cs-CZ"/>
        </w:rPr>
        <w:t>) do bodu (y(1)</w:t>
      </w:r>
      <w:r w:rsidRPr="0060116D">
        <w:rPr>
          <w:rFonts w:ascii="Times New Roman" w:eastAsia="Times New Roman" w:hAnsi="Times New Roman" w:cs="Times New Roman"/>
          <w:sz w:val="20"/>
          <w:szCs w:val="20"/>
          <w:vertAlign w:val="subscript"/>
          <w:lang w:eastAsia="cs-CZ"/>
        </w:rPr>
        <w:t>2</w:t>
      </w:r>
      <w:r w:rsidRPr="0060116D">
        <w:rPr>
          <w:rFonts w:ascii="Times New Roman" w:eastAsia="Times New Roman" w:hAnsi="Times New Roman" w:cs="Times New Roman"/>
          <w:sz w:val="20"/>
          <w:szCs w:val="20"/>
          <w:lang w:eastAsia="cs-CZ"/>
        </w:rPr>
        <w:t>, y(2)</w:t>
      </w:r>
      <w:r w:rsidRPr="0060116D">
        <w:rPr>
          <w:rFonts w:ascii="Times New Roman" w:eastAsia="Times New Roman" w:hAnsi="Times New Roman" w:cs="Times New Roman"/>
          <w:sz w:val="20"/>
          <w:szCs w:val="20"/>
          <w:vertAlign w:val="subscript"/>
          <w:lang w:eastAsia="cs-CZ"/>
        </w:rPr>
        <w:t>2</w:t>
      </w:r>
      <w:r w:rsidRPr="0060116D">
        <w:rPr>
          <w:rFonts w:ascii="Times New Roman" w:eastAsia="Times New Roman" w:hAnsi="Times New Roman" w:cs="Times New Roman"/>
          <w:sz w:val="20"/>
          <w:szCs w:val="20"/>
          <w:lang w:eastAsia="cs-CZ"/>
        </w:rPr>
        <w:t>) a tím dosáhnout paretovského zlepšení – zlepšení, při kterém si žádný subjekt nepohorší. Detailně je kruhem označená oblast znázorněna na obrázku 3 v další kapitole.</w:t>
      </w:r>
    </w:p>
    <w:p w:rsidR="00A5149B" w:rsidRPr="0060116D" w:rsidRDefault="00A5149B" w:rsidP="0060116D">
      <w:pPr>
        <w:spacing w:after="0" w:line="240" w:lineRule="auto"/>
        <w:ind w:firstLine="284"/>
        <w:jc w:val="both"/>
        <w:rPr>
          <w:rFonts w:ascii="Times New Roman" w:eastAsia="Times New Roman" w:hAnsi="Times New Roman" w:cs="Times New Roman"/>
          <w:b/>
          <w:bCs/>
          <w:sz w:val="20"/>
          <w:szCs w:val="20"/>
          <w:lang w:eastAsia="cs-CZ"/>
        </w:rPr>
      </w:pPr>
      <w:r w:rsidRPr="0060116D">
        <w:rPr>
          <w:rFonts w:ascii="Times New Roman" w:eastAsia="Times New Roman" w:hAnsi="Times New Roman" w:cs="Times New Roman"/>
          <w:b/>
          <w:bCs/>
          <w:sz w:val="20"/>
          <w:szCs w:val="20"/>
          <w:lang w:eastAsia="cs-CZ"/>
        </w:rPr>
        <w:t>„Zádrhel“ na finančních trzích</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Obrázek 3 zobrazuje detailně množinu možných zlepšení dosažených spoluprací obou subjektů:</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i/>
          <w:iCs/>
          <w:sz w:val="20"/>
          <w:szCs w:val="20"/>
          <w:lang w:eastAsia="cs-CZ"/>
        </w:rPr>
      </w:pPr>
      <w:r w:rsidRPr="0060116D">
        <w:rPr>
          <w:rFonts w:ascii="Times New Roman" w:eastAsia="Times New Roman" w:hAnsi="Times New Roman" w:cs="Times New Roman"/>
          <w:i/>
          <w:iCs/>
          <w:sz w:val="20"/>
          <w:szCs w:val="20"/>
          <w:lang w:eastAsia="cs-CZ"/>
        </w:rPr>
        <w:t xml:space="preserve">Obrázek </w:t>
      </w:r>
      <w:r w:rsidR="00C06897" w:rsidRPr="00C06897">
        <w:rPr>
          <w:rFonts w:ascii="Times New Roman" w:eastAsia="Times New Roman" w:hAnsi="Times New Roman" w:cs="Times New Roman"/>
          <w:i/>
          <w:iCs/>
          <w:sz w:val="20"/>
          <w:szCs w:val="20"/>
          <w:lang w:eastAsia="cs-CZ"/>
        </w:rPr>
        <w:fldChar w:fldCharType="begin"/>
      </w:r>
      <w:r w:rsidRPr="0060116D">
        <w:rPr>
          <w:rFonts w:ascii="Times New Roman" w:eastAsia="Times New Roman" w:hAnsi="Times New Roman" w:cs="Times New Roman"/>
          <w:i/>
          <w:iCs/>
          <w:sz w:val="20"/>
          <w:szCs w:val="20"/>
          <w:lang w:eastAsia="cs-CZ"/>
        </w:rPr>
        <w:instrText xml:space="preserve"> SEQ Obrázek \* ARABIC </w:instrText>
      </w:r>
      <w:r w:rsidR="00C06897" w:rsidRPr="00C06897">
        <w:rPr>
          <w:rFonts w:ascii="Times New Roman" w:eastAsia="Times New Roman" w:hAnsi="Times New Roman" w:cs="Times New Roman"/>
          <w:i/>
          <w:iCs/>
          <w:sz w:val="20"/>
          <w:szCs w:val="20"/>
          <w:lang w:eastAsia="cs-CZ"/>
        </w:rPr>
        <w:fldChar w:fldCharType="separate"/>
      </w:r>
      <w:r w:rsidRPr="0060116D">
        <w:rPr>
          <w:rFonts w:ascii="Times New Roman" w:eastAsia="Times New Roman" w:hAnsi="Times New Roman" w:cs="Times New Roman"/>
          <w:i/>
          <w:iCs/>
          <w:sz w:val="20"/>
          <w:szCs w:val="20"/>
          <w:lang w:eastAsia="cs-CZ"/>
        </w:rPr>
        <w:t>3</w:t>
      </w:r>
      <w:r w:rsidR="00C06897" w:rsidRPr="0060116D">
        <w:rPr>
          <w:rFonts w:ascii="Times New Roman" w:eastAsia="Times New Roman" w:hAnsi="Times New Roman" w:cs="Times New Roman"/>
          <w:sz w:val="20"/>
          <w:szCs w:val="20"/>
          <w:lang w:eastAsia="cs-CZ"/>
        </w:rPr>
        <w:fldChar w:fldCharType="end"/>
      </w:r>
      <w:r w:rsidRPr="0060116D">
        <w:rPr>
          <w:rFonts w:ascii="Times New Roman" w:eastAsia="Times New Roman" w:hAnsi="Times New Roman" w:cs="Times New Roman"/>
          <w:i/>
          <w:iCs/>
          <w:sz w:val="20"/>
          <w:szCs w:val="20"/>
          <w:lang w:eastAsia="cs-CZ"/>
        </w:rPr>
        <w:t>: Výplaty hráčů při proměnlivých cenách investičních prostředků</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noProof/>
          <w:sz w:val="20"/>
          <w:szCs w:val="20"/>
          <w:lang w:eastAsia="cs-CZ"/>
        </w:rPr>
        <w:drawing>
          <wp:inline distT="0" distB="0" distL="0" distR="0">
            <wp:extent cx="4001770" cy="355092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1770" cy="3550920"/>
                    </a:xfrm>
                    <a:prstGeom prst="rect">
                      <a:avLst/>
                    </a:prstGeom>
                    <a:noFill/>
                    <a:ln>
                      <a:noFill/>
                    </a:ln>
                  </pic:spPr>
                </pic:pic>
              </a:graphicData>
            </a:graphic>
          </wp:inline>
        </w:drawing>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Na obrázku je vidět jeden z důvodů, proč není cesta k společnému maximu snadná – pro oba subjekty se nabízí možnost získat individuálně více, než v bodě </w:t>
      </w:r>
      <w:r w:rsidRPr="0060116D">
        <w:rPr>
          <w:rFonts w:ascii="Times New Roman" w:eastAsia="Times New Roman" w:hAnsi="Times New Roman" w:cs="Times New Roman"/>
          <w:i/>
          <w:sz w:val="20"/>
          <w:szCs w:val="20"/>
          <w:lang w:eastAsia="cs-CZ"/>
        </w:rPr>
        <w:t>E</w:t>
      </w:r>
      <w:r w:rsidRPr="0060116D">
        <w:rPr>
          <w:rFonts w:ascii="Times New Roman" w:eastAsia="Times New Roman" w:hAnsi="Times New Roman" w:cs="Times New Roman"/>
          <w:sz w:val="20"/>
          <w:szCs w:val="20"/>
          <w:lang w:eastAsia="cs-CZ"/>
        </w:rPr>
        <w:t xml:space="preserve">. Maxima výnosu pro oba subjekty neleží v bodě </w:t>
      </w:r>
      <w:r w:rsidRPr="0060116D">
        <w:rPr>
          <w:rFonts w:ascii="Times New Roman" w:eastAsia="Times New Roman" w:hAnsi="Times New Roman" w:cs="Times New Roman"/>
          <w:i/>
          <w:sz w:val="20"/>
          <w:szCs w:val="20"/>
          <w:lang w:eastAsia="cs-CZ"/>
        </w:rPr>
        <w:t>E</w:t>
      </w:r>
      <w:r w:rsidRPr="0060116D">
        <w:rPr>
          <w:rFonts w:ascii="Times New Roman" w:eastAsia="Times New Roman" w:hAnsi="Times New Roman" w:cs="Times New Roman"/>
          <w:sz w:val="20"/>
          <w:szCs w:val="20"/>
          <w:lang w:eastAsia="cs-CZ"/>
        </w:rPr>
        <w: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Proč tomu tak je objasňuje obrázek 4 zobrazující výřezy grafů:</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i/>
          <w:iCs/>
          <w:sz w:val="20"/>
          <w:szCs w:val="20"/>
          <w:lang w:eastAsia="cs-CZ"/>
        </w:rPr>
      </w:pPr>
      <w:r w:rsidRPr="0060116D">
        <w:rPr>
          <w:rFonts w:ascii="Times New Roman" w:eastAsia="Times New Roman" w:hAnsi="Times New Roman" w:cs="Times New Roman"/>
          <w:i/>
          <w:iCs/>
          <w:sz w:val="20"/>
          <w:szCs w:val="20"/>
          <w:lang w:eastAsia="cs-CZ"/>
        </w:rPr>
        <w:t xml:space="preserve">Obrázek </w:t>
      </w:r>
      <w:r w:rsidR="00C06897" w:rsidRPr="00C06897">
        <w:rPr>
          <w:rFonts w:ascii="Times New Roman" w:eastAsia="Times New Roman" w:hAnsi="Times New Roman" w:cs="Times New Roman"/>
          <w:i/>
          <w:iCs/>
          <w:sz w:val="20"/>
          <w:szCs w:val="20"/>
          <w:lang w:eastAsia="cs-CZ"/>
        </w:rPr>
        <w:fldChar w:fldCharType="begin"/>
      </w:r>
      <w:r w:rsidRPr="0060116D">
        <w:rPr>
          <w:rFonts w:ascii="Times New Roman" w:eastAsia="Times New Roman" w:hAnsi="Times New Roman" w:cs="Times New Roman"/>
          <w:i/>
          <w:iCs/>
          <w:sz w:val="20"/>
          <w:szCs w:val="20"/>
          <w:lang w:eastAsia="cs-CZ"/>
        </w:rPr>
        <w:instrText xml:space="preserve"> SEQ Obrázek \* ARABIC </w:instrText>
      </w:r>
      <w:r w:rsidR="00C06897" w:rsidRPr="00C06897">
        <w:rPr>
          <w:rFonts w:ascii="Times New Roman" w:eastAsia="Times New Roman" w:hAnsi="Times New Roman" w:cs="Times New Roman"/>
          <w:i/>
          <w:iCs/>
          <w:sz w:val="20"/>
          <w:szCs w:val="20"/>
          <w:lang w:eastAsia="cs-CZ"/>
        </w:rPr>
        <w:fldChar w:fldCharType="separate"/>
      </w:r>
      <w:r w:rsidRPr="0060116D">
        <w:rPr>
          <w:rFonts w:ascii="Times New Roman" w:eastAsia="Times New Roman" w:hAnsi="Times New Roman" w:cs="Times New Roman"/>
          <w:i/>
          <w:iCs/>
          <w:sz w:val="20"/>
          <w:szCs w:val="20"/>
          <w:lang w:eastAsia="cs-CZ"/>
        </w:rPr>
        <w:t>4</w:t>
      </w:r>
      <w:r w:rsidR="00C06897" w:rsidRPr="0060116D">
        <w:rPr>
          <w:rFonts w:ascii="Times New Roman" w:eastAsia="Times New Roman" w:hAnsi="Times New Roman" w:cs="Times New Roman"/>
          <w:sz w:val="20"/>
          <w:szCs w:val="20"/>
          <w:lang w:eastAsia="cs-CZ"/>
        </w:rPr>
        <w:fldChar w:fldCharType="end"/>
      </w:r>
      <w:r w:rsidRPr="0060116D">
        <w:rPr>
          <w:rFonts w:ascii="Times New Roman" w:eastAsia="Times New Roman" w:hAnsi="Times New Roman" w:cs="Times New Roman"/>
          <w:i/>
          <w:iCs/>
          <w:sz w:val="20"/>
          <w:szCs w:val="20"/>
          <w:lang w:eastAsia="cs-CZ"/>
        </w:rPr>
        <w:t>: Maximální výnos subjektu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noProof/>
          <w:sz w:val="20"/>
          <w:szCs w:val="20"/>
          <w:lang w:eastAsia="cs-CZ"/>
        </w:rPr>
        <w:drawing>
          <wp:inline distT="0" distB="0" distL="0" distR="0">
            <wp:extent cx="5201285" cy="254127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1285" cy="2541270"/>
                    </a:xfrm>
                    <a:prstGeom prst="rect">
                      <a:avLst/>
                    </a:prstGeom>
                    <a:noFill/>
                    <a:ln>
                      <a:noFill/>
                    </a:ln>
                  </pic:spPr>
                </pic:pic>
              </a:graphicData>
            </a:graphic>
          </wp:inline>
        </w:drawing>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lastRenderedPageBreak/>
        <w:t>V levé části je šrafováním znázorněný výnos prvního subjektu v situaci blízké maximu. Kompenzace druhému subjektu na úrovni y</w:t>
      </w:r>
      <w:r w:rsidRPr="0060116D">
        <w:rPr>
          <w:rFonts w:ascii="Times New Roman" w:eastAsia="Times New Roman" w:hAnsi="Times New Roman" w:cs="Times New Roman"/>
          <w:sz w:val="20"/>
          <w:szCs w:val="20"/>
          <w:vertAlign w:val="subscript"/>
          <w:lang w:eastAsia="cs-CZ"/>
        </w:rPr>
        <w:t>2</w:t>
      </w:r>
      <w:r w:rsidRPr="0060116D">
        <w:rPr>
          <w:rFonts w:ascii="Times New Roman" w:eastAsia="Times New Roman" w:hAnsi="Times New Roman" w:cs="Times New Roman"/>
          <w:sz w:val="20"/>
          <w:szCs w:val="20"/>
          <w:lang w:eastAsia="cs-CZ"/>
        </w:rPr>
        <w:t xml:space="preserve"> splňuje požadavek vyššího výnosu než vlastní zbývající příležitosti. Pokud dojde k posunu do bodu E, první subjekt získá dodatečný výnos odpovídající ploše ve tvaru trojúhelníku, ale ztratí vyšší výnos ve tvaru obdélníku z důvodu vyšší ceny investičních prostředků. Navýšení je způsobeno výnosnějšími vlastními investičními příležitostmi druhého subjektu směrem k bodu </w:t>
      </w:r>
      <w:r w:rsidRPr="0060116D">
        <w:rPr>
          <w:rFonts w:ascii="Times New Roman" w:eastAsia="Times New Roman" w:hAnsi="Times New Roman" w:cs="Times New Roman"/>
          <w:i/>
          <w:sz w:val="20"/>
          <w:szCs w:val="20"/>
          <w:lang w:eastAsia="cs-CZ"/>
        </w:rPr>
        <w:t>E</w:t>
      </w:r>
      <w:r w:rsidRPr="0060116D">
        <w:rPr>
          <w:rFonts w:ascii="Times New Roman" w:eastAsia="Times New Roman" w:hAnsi="Times New Roman" w:cs="Times New Roman"/>
          <w:sz w:val="20"/>
          <w:szCs w:val="20"/>
          <w:lang w:eastAsia="cs-CZ"/>
        </w:rPr>
        <w: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Tento efekt, označený autory jako „zádrhel“</w:t>
      </w:r>
      <w:r w:rsidRPr="0060116D">
        <w:rPr>
          <w:rFonts w:ascii="Times New Roman" w:eastAsia="Times New Roman" w:hAnsi="Times New Roman" w:cs="Times New Roman"/>
          <w:sz w:val="20"/>
          <w:szCs w:val="20"/>
          <w:vertAlign w:val="superscript"/>
          <w:lang w:eastAsia="cs-CZ"/>
        </w:rPr>
        <w:footnoteReference w:id="17"/>
      </w:r>
      <w:r w:rsidRPr="0060116D">
        <w:rPr>
          <w:rFonts w:ascii="Times New Roman" w:eastAsia="Times New Roman" w:hAnsi="Times New Roman" w:cs="Times New Roman"/>
          <w:sz w:val="20"/>
          <w:szCs w:val="20"/>
          <w:lang w:eastAsia="cs-CZ"/>
        </w:rPr>
        <w:t>, je jedním z důvodů, proč není cesta k maximálnímu společnému výsledku přímá, nikoliv však jediným. Je třeba si také uvědomit, že zvýrazněné plochy zobrazují možnosti – rozdělení a využití těchto možností závisí na celé řadě dalších vlivů, zejména na vnímání reality a vyjednávací síle.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bookmarkStart w:id="52" w:name="_Toc469405921"/>
      <w:r w:rsidRPr="0060116D">
        <w:rPr>
          <w:rFonts w:ascii="Times New Roman" w:eastAsia="Times New Roman" w:hAnsi="Times New Roman" w:cs="Times New Roman"/>
          <w:b/>
          <w:bCs/>
          <w:sz w:val="24"/>
          <w:szCs w:val="24"/>
          <w:lang w:eastAsia="cs-CZ"/>
        </w:rPr>
        <w:t>7.4. Vybrané problémy vyjednávání</w:t>
      </w:r>
      <w:bookmarkEnd w:id="52"/>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Cs/>
          <w:sz w:val="20"/>
          <w:szCs w:val="20"/>
          <w:u w:val="single"/>
          <w:lang w:eastAsia="cs-CZ"/>
        </w:rPr>
      </w:pPr>
      <w:r w:rsidRPr="0060116D">
        <w:rPr>
          <w:rFonts w:ascii="Times New Roman" w:eastAsia="Times New Roman" w:hAnsi="Times New Roman" w:cs="Times New Roman"/>
          <w:bCs/>
          <w:sz w:val="20"/>
          <w:szCs w:val="20"/>
          <w:u w:val="single"/>
          <w:lang w:eastAsia="cs-CZ"/>
        </w:rPr>
        <w:t>Opakované vyjednávání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Jakým způsobem lze dojít k maximálnímu společnému výnosu, pokud o to subjekty individuálně nemají zájem? Odpovědí je opakované vyjednávání. V případě, kdy se oba subjekty dohodnou na spolupráci, která nevyčerpá celý přebytek, zůstává zde prostor pro další vyjednávání. V dalším kole vyjednávání je možné dosáhnout dohody, která bude stále ještě výhodná pro jeden subjekt, aniž by se tím snižoval výnos druhého subjektu zajištěného předchozí dohodou. Případně lze hledat alternativní možnosti v podobě dohod s jinými subjekty na trhu.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Nabízí se otázka, zda opakované vyjednávání představuje komplikaci nebo zda není ve skutečnosti výhodou. Opakování vyjednávání umožňuje nalézat flexibilnější dohody, které více odpovídají situaci na trhu a potřebám jednotlivých subjektů.</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Cs/>
          <w:sz w:val="20"/>
          <w:szCs w:val="20"/>
          <w:u w:val="single"/>
          <w:lang w:eastAsia="cs-CZ"/>
        </w:rPr>
      </w:pPr>
      <w:r w:rsidRPr="0060116D">
        <w:rPr>
          <w:rFonts w:ascii="Times New Roman" w:eastAsia="Times New Roman" w:hAnsi="Times New Roman" w:cs="Times New Roman"/>
          <w:bCs/>
          <w:sz w:val="20"/>
          <w:szCs w:val="20"/>
          <w:u w:val="single"/>
          <w:lang w:eastAsia="cs-CZ"/>
        </w:rPr>
        <w:t>Nashův (S,d) vyjednávací problém</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Teorie vyjednávání je částí teorie her zaměřenou na situace vzájemně výhodné spolupráce, což přesně odpovídá problému vyjednávání na finančních trzích. John Nash tento problém vymezil pomocí požadovaných podmínek (axiomů) a zároveň nalezl řešení takového problému, nazývaného na jeho počest Nashovo řešení vyjednávacího problému v článcích „Vyjednávací problém</w:t>
      </w:r>
      <w:r w:rsidRPr="0060116D">
        <w:rPr>
          <w:rFonts w:ascii="Times New Roman" w:eastAsia="Times New Roman" w:hAnsi="Times New Roman" w:cs="Times New Roman"/>
          <w:sz w:val="20"/>
          <w:szCs w:val="20"/>
          <w:vertAlign w:val="superscript"/>
          <w:lang w:eastAsia="cs-CZ"/>
        </w:rPr>
        <w:footnoteReference w:id="18"/>
      </w:r>
      <w:r w:rsidRPr="0060116D">
        <w:rPr>
          <w:rFonts w:ascii="Times New Roman" w:eastAsia="Times New Roman" w:hAnsi="Times New Roman" w:cs="Times New Roman"/>
          <w:sz w:val="20"/>
          <w:szCs w:val="20"/>
          <w:lang w:eastAsia="cs-CZ"/>
        </w:rPr>
        <w:t>“ a „Kooperativní hry dvou osob</w:t>
      </w:r>
      <w:r w:rsidRPr="0060116D">
        <w:rPr>
          <w:rFonts w:ascii="Times New Roman" w:eastAsia="Times New Roman" w:hAnsi="Times New Roman" w:cs="Times New Roman"/>
          <w:sz w:val="20"/>
          <w:szCs w:val="20"/>
          <w:vertAlign w:val="superscript"/>
          <w:lang w:eastAsia="cs-CZ"/>
        </w:rPr>
        <w:footnoteReference w:id="19"/>
      </w:r>
      <w:r w:rsidRPr="0060116D">
        <w:rPr>
          <w:rFonts w:ascii="Times New Roman" w:eastAsia="Times New Roman" w:hAnsi="Times New Roman" w:cs="Times New Roman"/>
          <w:sz w:val="20"/>
          <w:szCs w:val="20"/>
          <w:lang w:eastAsia="cs-CZ"/>
        </w:rPr>
        <w: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Vyjednávací problém je určen</w:t>
      </w:r>
      <w:r w:rsidRPr="0060116D">
        <w:rPr>
          <w:rFonts w:ascii="Times New Roman" w:eastAsia="Times New Roman" w:hAnsi="Times New Roman" w:cs="Times New Roman"/>
          <w:sz w:val="20"/>
          <w:szCs w:val="20"/>
          <w:vertAlign w:val="superscript"/>
          <w:lang w:eastAsia="cs-CZ"/>
        </w:rPr>
        <w:footnoteReference w:id="20"/>
      </w:r>
      <w:r w:rsidRPr="0060116D">
        <w:rPr>
          <w:rFonts w:ascii="Times New Roman" w:eastAsia="Times New Roman" w:hAnsi="Times New Roman" w:cs="Times New Roman"/>
          <w:sz w:val="20"/>
          <w:szCs w:val="20"/>
          <w:lang w:eastAsia="cs-CZ"/>
        </w:rPr>
        <w:t xml:space="preserve"> množinou hráčů, množinou přípustných řešení, bodem nedohody a množinou užitkových funkcí, určující bodu nedohody a každé přípustné dohodě hodnotu dohody. Přitom předpokládáme racionalitu hráčů, kteří maximalizují svůj užitek a znají vzájemně své užitkové funkce. Je zřejmé, že tyto podmínky při reálném vyjednávání na finančních trzích nejsou zajištěny.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Cs/>
          <w:sz w:val="20"/>
          <w:szCs w:val="20"/>
          <w:u w:val="single"/>
          <w:lang w:eastAsia="cs-CZ"/>
        </w:rPr>
      </w:pPr>
      <w:r w:rsidRPr="0060116D">
        <w:rPr>
          <w:rFonts w:ascii="Times New Roman" w:eastAsia="Times New Roman" w:hAnsi="Times New Roman" w:cs="Times New Roman"/>
          <w:bCs/>
          <w:sz w:val="20"/>
          <w:szCs w:val="20"/>
          <w:u w:val="single"/>
          <w:lang w:eastAsia="cs-CZ"/>
        </w:rPr>
        <w:t>Realita na finančních trzích</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Zatím co u „problému sdílení řeky“ je možné hovořit o, do značné míry, daných hodnotách, na finančních trzích je realita mnohdy složitější otázkou. Hodnota a ocenění aktiv je složitá otázka, která závisí i na zcela subjektivních faktorech jako hodnocení rizika, předpokladech o budoucím vývoji ekonomiky a dalších skutečnostech. Takto se může snadno stát, že investiční příležitost, kterou jeden subjekt hodnotí jako skvělou příležitost, bude jiný hodnotit jako riskantní dobrodružství a naopak.</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Existují různá exaktní řešení Nashova (S,d) vyjednávacího problému podle požadovaných podmínek (axiomů), počínaje Nashovým řešením</w:t>
      </w:r>
      <w:r w:rsidRPr="0060116D">
        <w:rPr>
          <w:rFonts w:ascii="Times New Roman" w:eastAsia="Times New Roman" w:hAnsi="Times New Roman" w:cs="Times New Roman"/>
          <w:sz w:val="20"/>
          <w:szCs w:val="20"/>
          <w:vertAlign w:val="superscript"/>
          <w:lang w:eastAsia="cs-CZ"/>
        </w:rPr>
        <w:footnoteReference w:id="21"/>
      </w:r>
      <w:r w:rsidRPr="0060116D">
        <w:rPr>
          <w:rFonts w:ascii="Times New Roman" w:eastAsia="Times New Roman" w:hAnsi="Times New Roman" w:cs="Times New Roman"/>
          <w:sz w:val="20"/>
          <w:szCs w:val="20"/>
          <w:lang w:eastAsia="cs-CZ"/>
        </w:rPr>
        <w:t>, přes Raiffovo</w:t>
      </w:r>
      <w:r w:rsidRPr="0060116D">
        <w:rPr>
          <w:rFonts w:ascii="Times New Roman" w:eastAsia="Times New Roman" w:hAnsi="Times New Roman" w:cs="Times New Roman"/>
          <w:sz w:val="20"/>
          <w:szCs w:val="20"/>
          <w:vertAlign w:val="superscript"/>
          <w:lang w:eastAsia="cs-CZ"/>
        </w:rPr>
        <w:footnoteReference w:id="22"/>
      </w:r>
      <w:r w:rsidRPr="0060116D">
        <w:rPr>
          <w:rFonts w:ascii="Times New Roman" w:eastAsia="Times New Roman" w:hAnsi="Times New Roman" w:cs="Times New Roman"/>
          <w:sz w:val="20"/>
          <w:szCs w:val="20"/>
          <w:lang w:eastAsia="cs-CZ"/>
        </w:rPr>
        <w:t>, Kalai-Smorodinského</w:t>
      </w:r>
      <w:r w:rsidRPr="0060116D">
        <w:rPr>
          <w:rFonts w:ascii="Times New Roman" w:eastAsia="Times New Roman" w:hAnsi="Times New Roman" w:cs="Times New Roman"/>
          <w:sz w:val="20"/>
          <w:szCs w:val="20"/>
          <w:vertAlign w:val="superscript"/>
          <w:lang w:eastAsia="cs-CZ"/>
        </w:rPr>
        <w:footnoteReference w:id="23"/>
      </w:r>
      <w:r w:rsidRPr="0060116D">
        <w:rPr>
          <w:rFonts w:ascii="Times New Roman" w:eastAsia="Times New Roman" w:hAnsi="Times New Roman" w:cs="Times New Roman"/>
          <w:sz w:val="20"/>
          <w:szCs w:val="20"/>
          <w:lang w:eastAsia="cs-CZ"/>
        </w:rPr>
        <w:t>, Kalai</w:t>
      </w:r>
      <w:r w:rsidRPr="0060116D">
        <w:rPr>
          <w:rFonts w:ascii="Times New Roman" w:eastAsia="Times New Roman" w:hAnsi="Times New Roman" w:cs="Times New Roman"/>
          <w:sz w:val="20"/>
          <w:szCs w:val="20"/>
          <w:vertAlign w:val="superscript"/>
          <w:lang w:eastAsia="cs-CZ"/>
        </w:rPr>
        <w:footnoteReference w:id="24"/>
      </w:r>
      <w:r w:rsidRPr="0060116D">
        <w:rPr>
          <w:rFonts w:ascii="Times New Roman" w:eastAsia="Times New Roman" w:hAnsi="Times New Roman" w:cs="Times New Roman"/>
          <w:sz w:val="20"/>
          <w:szCs w:val="20"/>
          <w:lang w:eastAsia="cs-CZ"/>
        </w:rPr>
        <w:t>, diktátorské, které přisoudí všechen přebytek jednomu subjektu, rovnostářské a dalo by se najít celou řadu dalších. Jde o exaktní vědu, nicméně v oblasti vyjednávání se dostáváme do problému exaktních výpočtů na základě nepřesných odhadů. Ve skutečnosti subjekty hodnotí svou vlastní situaci podle svých specifických měřítek a o situaci druhého subjektu mají jen omezené informace.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Při zohlednění různého vnímání subjektů bude docházet k tomu, že subjekty ohodnotí příležitosti různě. Zároveň se dá očekávat, že subjekty budou mít tendenci konzervativně hodnotit své budoucí výnosy a spíše nadhodnocovat, alespoň při vyjednávání, budoucí výnosy druhého subjektu, což by při stejných vyjednávacích principech vedlo k výhodnější pozici. Situace potom bude vypadat podobně, jako ukazuje obrázek 5:</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i/>
          <w:iCs/>
          <w:sz w:val="20"/>
          <w:szCs w:val="20"/>
          <w:lang w:eastAsia="cs-CZ"/>
        </w:rPr>
      </w:pPr>
      <w:r w:rsidRPr="0060116D">
        <w:rPr>
          <w:rFonts w:ascii="Times New Roman" w:eastAsia="Times New Roman" w:hAnsi="Times New Roman" w:cs="Times New Roman"/>
          <w:i/>
          <w:iCs/>
          <w:sz w:val="20"/>
          <w:szCs w:val="20"/>
          <w:lang w:eastAsia="cs-CZ"/>
        </w:rPr>
        <w:t xml:space="preserve">Obrázek </w:t>
      </w:r>
      <w:r w:rsidR="00C06897" w:rsidRPr="00C06897">
        <w:rPr>
          <w:rFonts w:ascii="Times New Roman" w:eastAsia="Times New Roman" w:hAnsi="Times New Roman" w:cs="Times New Roman"/>
          <w:i/>
          <w:iCs/>
          <w:sz w:val="20"/>
          <w:szCs w:val="20"/>
          <w:lang w:eastAsia="cs-CZ"/>
        </w:rPr>
        <w:fldChar w:fldCharType="begin"/>
      </w:r>
      <w:r w:rsidRPr="0060116D">
        <w:rPr>
          <w:rFonts w:ascii="Times New Roman" w:eastAsia="Times New Roman" w:hAnsi="Times New Roman" w:cs="Times New Roman"/>
          <w:i/>
          <w:iCs/>
          <w:sz w:val="20"/>
          <w:szCs w:val="20"/>
          <w:lang w:eastAsia="cs-CZ"/>
        </w:rPr>
        <w:instrText xml:space="preserve"> SEQ Obrázek \* ARABIC </w:instrText>
      </w:r>
      <w:r w:rsidR="00C06897" w:rsidRPr="00C06897">
        <w:rPr>
          <w:rFonts w:ascii="Times New Roman" w:eastAsia="Times New Roman" w:hAnsi="Times New Roman" w:cs="Times New Roman"/>
          <w:i/>
          <w:iCs/>
          <w:sz w:val="20"/>
          <w:szCs w:val="20"/>
          <w:lang w:eastAsia="cs-CZ"/>
        </w:rPr>
        <w:fldChar w:fldCharType="separate"/>
      </w:r>
      <w:r w:rsidRPr="0060116D">
        <w:rPr>
          <w:rFonts w:ascii="Times New Roman" w:eastAsia="Times New Roman" w:hAnsi="Times New Roman" w:cs="Times New Roman"/>
          <w:i/>
          <w:iCs/>
          <w:sz w:val="20"/>
          <w:szCs w:val="20"/>
          <w:lang w:eastAsia="cs-CZ"/>
        </w:rPr>
        <w:t>5</w:t>
      </w:r>
      <w:r w:rsidR="00C06897" w:rsidRPr="0060116D">
        <w:rPr>
          <w:rFonts w:ascii="Times New Roman" w:eastAsia="Times New Roman" w:hAnsi="Times New Roman" w:cs="Times New Roman"/>
          <w:sz w:val="20"/>
          <w:szCs w:val="20"/>
          <w:lang w:eastAsia="cs-CZ"/>
        </w:rPr>
        <w:fldChar w:fldCharType="end"/>
      </w:r>
      <w:r w:rsidRPr="0060116D">
        <w:rPr>
          <w:rFonts w:ascii="Times New Roman" w:eastAsia="Times New Roman" w:hAnsi="Times New Roman" w:cs="Times New Roman"/>
          <w:i/>
          <w:iCs/>
          <w:sz w:val="20"/>
          <w:szCs w:val="20"/>
          <w:lang w:eastAsia="cs-CZ"/>
        </w:rPr>
        <w:t>: Různé vnímání reality subjektů</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noProof/>
          <w:sz w:val="20"/>
          <w:szCs w:val="20"/>
          <w:lang w:eastAsia="cs-CZ"/>
        </w:rPr>
        <w:drawing>
          <wp:inline distT="0" distB="0" distL="0" distR="0">
            <wp:extent cx="3544570" cy="339026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4570" cy="3390265"/>
                    </a:xfrm>
                    <a:prstGeom prst="rect">
                      <a:avLst/>
                    </a:prstGeom>
                    <a:noFill/>
                    <a:ln>
                      <a:noFill/>
                    </a:ln>
                  </pic:spPr>
                </pic:pic>
              </a:graphicData>
            </a:graphic>
          </wp:inline>
        </w:drawing>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Oba subjekty nadhodnocují výnos druhého, který však takové vnímání nesdílí. Vyjednávání se nakonec bude odehrávat ve zvýrazněné oblasti, kterou budou oba subjekty současně považovat za svoje zlepšení oproti stavu nedohody.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Pokud se vezme v úvahu výše uvedené a zároveň proměnlivost situace na finančních trzích, potom pro praktické aplikace není možné vycházet z řešení vyjednávacího problému na teoretické bázi za nereálných podmínek. Je zřejmé, že je třeba hledat taková řešení, která budou flexibilně reagovat na změny situace. K tomuto se mnohem lépe hodí otevřený trh, kde veškerá případná regulace směřuje pouze k transparentnosti a dodržování pravidel, a kde mohou být dohody o spolupráci pravidelně přizpůsobovány měnícímu se prostředí.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Cs/>
          <w:sz w:val="20"/>
          <w:szCs w:val="20"/>
          <w:u w:val="single"/>
          <w:lang w:eastAsia="cs-CZ"/>
        </w:rPr>
      </w:pPr>
      <w:r w:rsidRPr="0060116D">
        <w:rPr>
          <w:rFonts w:ascii="Times New Roman" w:eastAsia="Times New Roman" w:hAnsi="Times New Roman" w:cs="Times New Roman"/>
          <w:bCs/>
          <w:sz w:val="20"/>
          <w:szCs w:val="20"/>
          <w:u w:val="single"/>
          <w:lang w:eastAsia="cs-CZ"/>
        </w:rPr>
        <w:t>Vyjednávací síla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Rozdělení přebytku závisí, kromě vnímání reality, zejména na schopnosti získat pro sebe odpovídající část. Nazvěme tuto schopnost vyjednávací silou. Na poměru vyjednávacích sil subjektů bude z velké části záležet, jakou část ze společně získaného přebytku který subjekt získá.</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V čem spočívá tato vyjednávací síla? Můžeme ji rozdělit do následujících kategorií: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Cs/>
          <w:sz w:val="20"/>
          <w:szCs w:val="20"/>
          <w:u w:val="single"/>
          <w:lang w:eastAsia="cs-CZ"/>
        </w:rPr>
      </w:pPr>
      <w:r w:rsidRPr="0060116D">
        <w:rPr>
          <w:rFonts w:ascii="Times New Roman" w:eastAsia="Times New Roman" w:hAnsi="Times New Roman" w:cs="Times New Roman"/>
          <w:bCs/>
          <w:sz w:val="20"/>
          <w:szCs w:val="20"/>
          <w:u w:val="single"/>
          <w:lang w:eastAsia="cs-CZ"/>
        </w:rPr>
        <w:t>Mít co nabídnout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Je zřejmé, že pokud má dojít k vyjednávání, musí mít subjekty něco zajímavého pro druhou stranu. To zajímavé nemusí nutně být ve vlastnictví subjektu. Může jít o myšlenku, která umožní společně dosáhnout více, schopnost, kterou druhá strana ocení, nebo podstatná informace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Cs/>
          <w:sz w:val="20"/>
          <w:szCs w:val="20"/>
          <w:u w:val="single"/>
          <w:lang w:eastAsia="cs-CZ"/>
        </w:rPr>
      </w:pPr>
      <w:r w:rsidRPr="0060116D">
        <w:rPr>
          <w:rFonts w:ascii="Times New Roman" w:eastAsia="Times New Roman" w:hAnsi="Times New Roman" w:cs="Times New Roman"/>
          <w:bCs/>
          <w:sz w:val="20"/>
          <w:szCs w:val="20"/>
          <w:u w:val="single"/>
          <w:lang w:eastAsia="cs-CZ"/>
        </w:rPr>
        <w:t>Alternativy a jejich znalost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Subjekt, který má více alternativ pro uzavírání dohod je na tom lépe. Může volit mezi alternativními možnostmi a získává prostor pro vytváření různých forem soutěžení mezi potenciálními partnery.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Cs/>
          <w:sz w:val="20"/>
          <w:szCs w:val="20"/>
          <w:u w:val="single"/>
          <w:lang w:eastAsia="cs-CZ"/>
        </w:rPr>
      </w:pPr>
      <w:r w:rsidRPr="0060116D">
        <w:rPr>
          <w:rFonts w:ascii="Times New Roman" w:eastAsia="Times New Roman" w:hAnsi="Times New Roman" w:cs="Times New Roman"/>
          <w:bCs/>
          <w:sz w:val="20"/>
          <w:szCs w:val="20"/>
          <w:u w:val="single"/>
          <w:lang w:eastAsia="cs-CZ"/>
        </w:rPr>
        <w:t>Potřeba/nutnost dosáhnout dohody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Ten, kdo je pod jakýmkoliv tlakem uzavřít dohodu, bude mít pochopitelně tendenci obětovat část „potenciálně svého“ přebytku jako bonus za uzavření dohody. Různé formy zvýhodněných akcí na konci období rozhodného pro manažerské bonusy jsou typickým příkladem.</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Cs/>
          <w:sz w:val="20"/>
          <w:szCs w:val="20"/>
          <w:u w:val="single"/>
          <w:lang w:eastAsia="cs-CZ"/>
        </w:rPr>
      </w:pPr>
      <w:r w:rsidRPr="0060116D">
        <w:rPr>
          <w:rFonts w:ascii="Times New Roman" w:eastAsia="Times New Roman" w:hAnsi="Times New Roman" w:cs="Times New Roman"/>
          <w:bCs/>
          <w:sz w:val="20"/>
          <w:szCs w:val="20"/>
          <w:u w:val="single"/>
          <w:lang w:eastAsia="cs-CZ"/>
        </w:rPr>
        <w:t>Vyjednávací schopnost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Zatím co výše uvedené faktory jsou do značné míry objektivní, vyjednávací schopnost se lze naučit a rozvíjet. Zahrnuje takové záležitosti jako kvalitní přípravu na vyjednávání, schopnost prezentovat situaci odpovídajícím způsobem, schopnost naslouchat a chápat ostatní, ovlivňovat je, vytrvalost a další. Důležitým faktorem této stránky vyjednávací síly bude i rozhodnutí o tom, co je „správné“ řešení, to znamená, jakou </w:t>
      </w:r>
      <w:r w:rsidRPr="0060116D">
        <w:rPr>
          <w:rFonts w:ascii="Times New Roman" w:eastAsia="Times New Roman" w:hAnsi="Times New Roman" w:cs="Times New Roman"/>
          <w:sz w:val="20"/>
          <w:szCs w:val="20"/>
          <w:lang w:eastAsia="cs-CZ"/>
        </w:rPr>
        <w:lastRenderedPageBreak/>
        <w:t>variantu bude subjekt prosazovat. Zda bude slepě usilovat o maximum možného, nebo o nějakou formu „spravedlivého“ rozdělení.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bookmarkStart w:id="53" w:name="_Toc469405922"/>
      <w:r w:rsidRPr="0060116D">
        <w:rPr>
          <w:rFonts w:ascii="Times New Roman" w:eastAsia="Times New Roman" w:hAnsi="Times New Roman" w:cs="Times New Roman"/>
          <w:b/>
          <w:bCs/>
          <w:sz w:val="24"/>
          <w:szCs w:val="24"/>
          <w:lang w:eastAsia="cs-CZ"/>
        </w:rPr>
        <w:t>7.5. Shrnutí a závěr</w:t>
      </w:r>
      <w:bookmarkEnd w:id="53"/>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Mikroekonomický model nabídky a poptávky po investičních příležitostech a investičních prostředcích demonstruje dynamiku vyjednávání na finančních trzích. Zlepšení v podobě dodatečných výnosů lze dosáhnout spoluprací vlastníků investičních příležitostí s vlastníky investičních prostředků. Pro analýzu společného výnosu a způsobu jeho následného rozdělování lze s úspěchem použít nástroje z oboru teorie her z oblasti redistribučních systémů a vyjednávání. Tyto nástroje analyzují statický stav pro hledání optima, situace na finančních trzích je však dynamická. Výše uvedené metody bude v dalším výzkumu potřeba rozvinout tak, aby reflektovaly realitu na finančních trzích.</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I přes jisté nedostatky uvedené nástroje napomáhají demonstrovat a lépe porozumět dynamice sil, které při využití investičních příležitostí vstupují do hry, a díky tomu také tento proces lépe chápat.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Dalšími oblastmi, kam uvedený model rozvíjet, bude kromě již zmíněného zapracování dynamičnosti trhů také detailnější popis a pokus o kvantifikaci vyjednávací síly. Také budou analyzovány data z reálné ekonomiky, aby potvrdily závěry vyplývající z analýzy.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bookmarkStart w:id="54" w:name="_Toc452540769"/>
      <w:r w:rsidRPr="0060116D">
        <w:rPr>
          <w:rFonts w:ascii="Times New Roman" w:eastAsia="Times New Roman" w:hAnsi="Times New Roman" w:cs="Times New Roman"/>
          <w:sz w:val="20"/>
          <w:szCs w:val="20"/>
          <w:lang w:eastAsia="cs-CZ"/>
        </w:rPr>
        <w:t>Cíl příspěvku je identifikace zákonitostí při vytváření a rozdělování přebytku vzniklého z investiční příležitosti jednoho subjektu umožněné financováním druhým subjektem.</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Cíl příspěvku, identifikace zákonitostí při vytváření a rozdělování přebytku vzniklého z investiční příležitosti jednoho subjektu umožněné financováním druhým subjektem, byl splněn. Hypotéza předpokládající existenci těchto zákonitostí, které bude možné určit a popsat také. Detailní popis a teoretické zpracování bude předmětem dalšího výzkumu.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Hlavní přínos tohoto příspěvku spočívá v rozšíření perspektivy zejména o oblast možných pozitivních efektů opakovaného vyjednávání, vyjednávání za situace, kdy subjekty vnímají skutečnost různě a v zavedení pojmu vyjednávací síla jako faktoru, který v konečném důsledku rozhodne o způsobu rozdělení přebytku mezi subjekty.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bCs/>
          <w:sz w:val="24"/>
          <w:szCs w:val="24"/>
          <w:lang w:eastAsia="cs-CZ"/>
        </w:rPr>
      </w:pPr>
      <w:r w:rsidRPr="0060116D">
        <w:rPr>
          <w:rFonts w:ascii="Times New Roman" w:eastAsia="Times New Roman" w:hAnsi="Times New Roman" w:cs="Times New Roman"/>
          <w:b/>
          <w:bCs/>
          <w:sz w:val="24"/>
          <w:szCs w:val="24"/>
          <w:lang w:eastAsia="cs-CZ"/>
        </w:rPr>
        <w:t>Seznam použité literatury</w:t>
      </w:r>
      <w:bookmarkEnd w:id="54"/>
    </w:p>
    <w:sdt>
      <w:sdtPr>
        <w:rPr>
          <w:rFonts w:ascii="Times New Roman" w:eastAsia="Times New Roman" w:hAnsi="Times New Roman" w:cs="Times New Roman"/>
          <w:b/>
          <w:bCs/>
          <w:sz w:val="20"/>
          <w:szCs w:val="20"/>
          <w:lang w:eastAsia="cs-CZ"/>
        </w:rPr>
        <w:id w:val="-1897427098"/>
        <w:docPartObj>
          <w:docPartGallery w:val="Bibliographies"/>
          <w:docPartUnique/>
        </w:docPartObj>
      </w:sdtPr>
      <w:sdtContent>
        <w:sdt>
          <w:sdtPr>
            <w:rPr>
              <w:rFonts w:ascii="Times New Roman" w:eastAsia="Times New Roman" w:hAnsi="Times New Roman" w:cs="Times New Roman"/>
              <w:sz w:val="20"/>
              <w:szCs w:val="20"/>
              <w:lang w:eastAsia="cs-CZ"/>
            </w:rPr>
            <w:id w:val="-1866194756"/>
            <w:bibliography/>
          </w:sdtPr>
          <w:sdtContent>
            <w:p w:rsidR="00A5149B" w:rsidRPr="0060116D" w:rsidRDefault="00C06897"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fldChar w:fldCharType="begin"/>
              </w:r>
              <w:r w:rsidR="00A5149B" w:rsidRPr="0060116D">
                <w:rPr>
                  <w:rFonts w:ascii="Times New Roman" w:eastAsia="Times New Roman" w:hAnsi="Times New Roman" w:cs="Times New Roman"/>
                  <w:sz w:val="20"/>
                  <w:szCs w:val="20"/>
                  <w:lang w:eastAsia="cs-CZ"/>
                </w:rPr>
                <w:instrText xml:space="preserve"> BIBLIOGRAPHY </w:instrText>
              </w:r>
              <w:r w:rsidRPr="0060116D">
                <w:rPr>
                  <w:rFonts w:ascii="Times New Roman" w:eastAsia="Times New Roman" w:hAnsi="Times New Roman" w:cs="Times New Roman"/>
                  <w:sz w:val="20"/>
                  <w:szCs w:val="20"/>
                  <w:lang w:eastAsia="cs-CZ"/>
                </w:rPr>
                <w:fldChar w:fldCharType="separate"/>
              </w:r>
              <w:r w:rsidR="00A5149B" w:rsidRPr="0060116D">
                <w:rPr>
                  <w:rFonts w:ascii="Times New Roman" w:eastAsia="Times New Roman" w:hAnsi="Times New Roman" w:cs="Times New Roman"/>
                  <w:sz w:val="20"/>
                  <w:szCs w:val="20"/>
                  <w:lang w:eastAsia="cs-CZ"/>
                </w:rPr>
                <w:t xml:space="preserve">BRINK, René van den, Arantza ESTEVEZ-FERNANDEZ, Gerard van der LAAN a Nigel MOES. Independence Axioms for Water Allocation. </w:t>
              </w:r>
              <w:r w:rsidR="00A5149B" w:rsidRPr="0060116D">
                <w:rPr>
                  <w:rFonts w:ascii="Times New Roman" w:eastAsia="Times New Roman" w:hAnsi="Times New Roman" w:cs="Times New Roman"/>
                  <w:i/>
                  <w:iCs/>
                  <w:sz w:val="20"/>
                  <w:szCs w:val="20"/>
                  <w:lang w:eastAsia="cs-CZ"/>
                </w:rPr>
                <w:t>SSRN Electronic Journal</w:t>
              </w:r>
              <w:r w:rsidR="00A5149B" w:rsidRPr="0060116D">
                <w:rPr>
                  <w:rFonts w:ascii="Times New Roman" w:eastAsia="Times New Roman" w:hAnsi="Times New Roman" w:cs="Times New Roman"/>
                  <w:sz w:val="20"/>
                  <w:szCs w:val="20"/>
                  <w:lang w:eastAsia="cs-CZ"/>
                </w:rPr>
                <w:t>. 2011.</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ČERNÍK, Ondřej a Radim VALENČÍK. Phenomenon of a "Snag" in financial markets and its analysis via the cooperative game theory. </w:t>
              </w:r>
              <w:r w:rsidRPr="0060116D">
                <w:rPr>
                  <w:rFonts w:ascii="Times New Roman" w:eastAsia="Times New Roman" w:hAnsi="Times New Roman" w:cs="Times New Roman"/>
                  <w:i/>
                  <w:iCs/>
                  <w:sz w:val="20"/>
                  <w:szCs w:val="20"/>
                  <w:lang w:eastAsia="cs-CZ"/>
                </w:rPr>
                <w:t>Contributions to Game Theory and Management</w:t>
              </w:r>
              <w:r w:rsidRPr="0060116D">
                <w:rPr>
                  <w:rFonts w:ascii="Times New Roman" w:eastAsia="Times New Roman" w:hAnsi="Times New Roman" w:cs="Times New Roman"/>
                  <w:sz w:val="20"/>
                  <w:szCs w:val="20"/>
                  <w:lang w:eastAsia="cs-CZ"/>
                </w:rPr>
                <w:t xml:space="preserve">. 2016, </w:t>
              </w:r>
              <w:r w:rsidRPr="0060116D">
                <w:rPr>
                  <w:rFonts w:ascii="Times New Roman" w:eastAsia="Times New Roman" w:hAnsi="Times New Roman" w:cs="Times New Roman"/>
                  <w:b/>
                  <w:bCs/>
                  <w:sz w:val="20"/>
                  <w:szCs w:val="20"/>
                  <w:lang w:eastAsia="cs-CZ"/>
                </w:rPr>
                <w:t>9</w:t>
              </w:r>
              <w:r w:rsidRPr="0060116D">
                <w:rPr>
                  <w:rFonts w:ascii="Times New Roman" w:eastAsia="Times New Roman" w:hAnsi="Times New Roman" w:cs="Times New Roman"/>
                  <w:sz w:val="20"/>
                  <w:szCs w:val="20"/>
                  <w:lang w:eastAsia="cs-CZ"/>
                </w:rPr>
                <w:t>, 102-117.</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ČERVENKA, Jan, Ondřej ČERNÍK, Jiří MIHOLA a Radim VALENČÍK. Analysis of Financial Markets Evolution by Utilizing the Theory of Cooperative Games. In: PAVLÁT, Vladislav a Otakar SCHLOSSBERGER. </w:t>
              </w:r>
              <w:r w:rsidRPr="0060116D">
                <w:rPr>
                  <w:rFonts w:ascii="Times New Roman" w:eastAsia="Times New Roman" w:hAnsi="Times New Roman" w:cs="Times New Roman"/>
                  <w:i/>
                  <w:iCs/>
                  <w:sz w:val="20"/>
                  <w:szCs w:val="20"/>
                  <w:lang w:eastAsia="cs-CZ"/>
                </w:rPr>
                <w:t>Proceedings of the 7th International Conference on “Financial Markets within the Globalization of World Economy"</w:t>
              </w:r>
              <w:r w:rsidRPr="0060116D">
                <w:rPr>
                  <w:rFonts w:ascii="Times New Roman" w:eastAsia="Times New Roman" w:hAnsi="Times New Roman" w:cs="Times New Roman"/>
                  <w:sz w:val="20"/>
                  <w:szCs w:val="20"/>
                  <w:lang w:eastAsia="cs-CZ"/>
                </w:rPr>
                <w:t>. Prague: VŠFS EUPRESS, 2015, s. 36-46. ISBN 978-80-7408-124-8.</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ČERVENKA, Jan a Radim VALENČÍK. Analysis tools of connecting investment opportunities and investment means in the area of small and medium-sized enterprises. </w:t>
              </w:r>
              <w:r w:rsidRPr="0060116D">
                <w:rPr>
                  <w:rFonts w:ascii="Times New Roman" w:eastAsia="Times New Roman" w:hAnsi="Times New Roman" w:cs="Times New Roman"/>
                  <w:i/>
                  <w:iCs/>
                  <w:sz w:val="20"/>
                  <w:szCs w:val="20"/>
                  <w:lang w:eastAsia="cs-CZ"/>
                </w:rPr>
                <w:t>European Research Studies Journal</w:t>
              </w:r>
              <w:r w:rsidRPr="0060116D">
                <w:rPr>
                  <w:rFonts w:ascii="Times New Roman" w:eastAsia="Times New Roman" w:hAnsi="Times New Roman" w:cs="Times New Roman"/>
                  <w:sz w:val="20"/>
                  <w:szCs w:val="20"/>
                  <w:lang w:eastAsia="cs-CZ"/>
                </w:rPr>
                <w:t>. b.r.,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DLOUHÝ, Martin a Petr FIALA. </w:t>
              </w:r>
              <w:r w:rsidRPr="0060116D">
                <w:rPr>
                  <w:rFonts w:ascii="Times New Roman" w:eastAsia="Times New Roman" w:hAnsi="Times New Roman" w:cs="Times New Roman"/>
                  <w:i/>
                  <w:iCs/>
                  <w:sz w:val="20"/>
                  <w:szCs w:val="20"/>
                  <w:lang w:eastAsia="cs-CZ"/>
                </w:rPr>
                <w:t>Úvod do teorie her</w:t>
              </w:r>
              <w:r w:rsidRPr="0060116D">
                <w:rPr>
                  <w:rFonts w:ascii="Times New Roman" w:eastAsia="Times New Roman" w:hAnsi="Times New Roman" w:cs="Times New Roman"/>
                  <w:sz w:val="20"/>
                  <w:szCs w:val="20"/>
                  <w:lang w:eastAsia="cs-CZ"/>
                </w:rPr>
                <w:t>. 2. Praha: Oeconomica, 2009, 119 s. ISBN 978-80-245-1609-7.</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HEISSLER, Herbert, Radim VALENČÍK a Petr WAWROSZ. </w:t>
              </w:r>
              <w:r w:rsidRPr="0060116D">
                <w:rPr>
                  <w:rFonts w:ascii="Times New Roman" w:eastAsia="Times New Roman" w:hAnsi="Times New Roman" w:cs="Times New Roman"/>
                  <w:i/>
                  <w:iCs/>
                  <w:sz w:val="20"/>
                  <w:szCs w:val="20"/>
                  <w:lang w:eastAsia="cs-CZ"/>
                </w:rPr>
                <w:t>Mikroekonomie: středně pokročilý kurz</w:t>
              </w:r>
              <w:r w:rsidRPr="0060116D">
                <w:rPr>
                  <w:rFonts w:ascii="Times New Roman" w:eastAsia="Times New Roman" w:hAnsi="Times New Roman" w:cs="Times New Roman"/>
                  <w:sz w:val="20"/>
                  <w:szCs w:val="20"/>
                  <w:lang w:eastAsia="cs-CZ"/>
                </w:rPr>
                <w:t>. 1. vyd. Praha: Vysoká škola finanční a správní, 2010, 285 s. Eupress. ISBN 978-807-4080-401.</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HOUBA, Harold E. D., Gerard VAN DER LAAN a Yuyu ZENG. Asymmetric Nash Solutions in the River Sharing Problem. </w:t>
              </w:r>
              <w:r w:rsidRPr="0060116D">
                <w:rPr>
                  <w:rFonts w:ascii="Times New Roman" w:eastAsia="Times New Roman" w:hAnsi="Times New Roman" w:cs="Times New Roman"/>
                  <w:i/>
                  <w:iCs/>
                  <w:sz w:val="20"/>
                  <w:szCs w:val="20"/>
                  <w:lang w:eastAsia="cs-CZ"/>
                </w:rPr>
                <w:t>SSRN Electronic Journal</w:t>
              </w:r>
              <w:r w:rsidRPr="0060116D">
                <w:rPr>
                  <w:rFonts w:ascii="Times New Roman" w:eastAsia="Times New Roman" w:hAnsi="Times New Roman" w:cs="Times New Roman"/>
                  <w:sz w:val="20"/>
                  <w:szCs w:val="20"/>
                  <w:lang w:eastAsia="cs-CZ"/>
                </w:rPr>
                <w:t xml:space="preserve"> [online]. 2013, (2013-051) [cit. 2015-06-05]. DOI: 10.2139/ssrn.2243424. ISSN 15565068. Dostupné z: http://www.ssrn.com/abstract=2243424</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KALAI, Ehud. Proportional solutions to bargaining situations: interpersonal utility comparisons: interpersonal utility comparisons. </w:t>
              </w:r>
              <w:r w:rsidRPr="0060116D">
                <w:rPr>
                  <w:rFonts w:ascii="Times New Roman" w:eastAsia="Times New Roman" w:hAnsi="Times New Roman" w:cs="Times New Roman"/>
                  <w:i/>
                  <w:iCs/>
                  <w:sz w:val="20"/>
                  <w:szCs w:val="20"/>
                  <w:lang w:eastAsia="cs-CZ"/>
                </w:rPr>
                <w:t>Econometrica: Journal of the Econometric Society</w:t>
              </w:r>
              <w:r w:rsidRPr="0060116D">
                <w:rPr>
                  <w:rFonts w:ascii="Times New Roman" w:eastAsia="Times New Roman" w:hAnsi="Times New Roman" w:cs="Times New Roman"/>
                  <w:sz w:val="20"/>
                  <w:szCs w:val="20"/>
                  <w:lang w:eastAsia="cs-CZ"/>
                </w:rPr>
                <w:t xml:space="preserve">. JSTOR, 1977, </w:t>
              </w:r>
              <w:r w:rsidRPr="0060116D">
                <w:rPr>
                  <w:rFonts w:ascii="Times New Roman" w:eastAsia="Times New Roman" w:hAnsi="Times New Roman" w:cs="Times New Roman"/>
                  <w:b/>
                  <w:bCs/>
                  <w:sz w:val="20"/>
                  <w:szCs w:val="20"/>
                  <w:lang w:eastAsia="cs-CZ"/>
                </w:rPr>
                <w:t>45</w:t>
              </w:r>
              <w:r w:rsidRPr="0060116D">
                <w:rPr>
                  <w:rFonts w:ascii="Times New Roman" w:eastAsia="Times New Roman" w:hAnsi="Times New Roman" w:cs="Times New Roman"/>
                  <w:sz w:val="20"/>
                  <w:szCs w:val="20"/>
                  <w:lang w:eastAsia="cs-CZ"/>
                </w:rPr>
                <w:t>(7), 1623-1630. ISSN 00129682.</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KALAI, Ehud a Meir SMORODINSKY. Other solutions to Nash's bargaining problem. </w:t>
              </w:r>
              <w:r w:rsidRPr="0060116D">
                <w:rPr>
                  <w:rFonts w:ascii="Times New Roman" w:eastAsia="Times New Roman" w:hAnsi="Times New Roman" w:cs="Times New Roman"/>
                  <w:i/>
                  <w:iCs/>
                  <w:sz w:val="20"/>
                  <w:szCs w:val="20"/>
                  <w:lang w:eastAsia="cs-CZ"/>
                </w:rPr>
                <w:t>Econometrica: Journal of the Econometric Society</w:t>
              </w:r>
              <w:r w:rsidRPr="0060116D">
                <w:rPr>
                  <w:rFonts w:ascii="Times New Roman" w:eastAsia="Times New Roman" w:hAnsi="Times New Roman" w:cs="Times New Roman"/>
                  <w:sz w:val="20"/>
                  <w:szCs w:val="20"/>
                  <w:lang w:eastAsia="cs-CZ"/>
                </w:rPr>
                <w:t xml:space="preserve">. JSTOR, 1975, </w:t>
              </w:r>
              <w:r w:rsidRPr="0060116D">
                <w:rPr>
                  <w:rFonts w:ascii="Times New Roman" w:eastAsia="Times New Roman" w:hAnsi="Times New Roman" w:cs="Times New Roman"/>
                  <w:b/>
                  <w:bCs/>
                  <w:sz w:val="20"/>
                  <w:szCs w:val="20"/>
                  <w:lang w:eastAsia="cs-CZ"/>
                </w:rPr>
                <w:t>43</w:t>
              </w:r>
              <w:r w:rsidRPr="0060116D">
                <w:rPr>
                  <w:rFonts w:ascii="Times New Roman" w:eastAsia="Times New Roman" w:hAnsi="Times New Roman" w:cs="Times New Roman"/>
                  <w:sz w:val="20"/>
                  <w:szCs w:val="20"/>
                  <w:lang w:eastAsia="cs-CZ"/>
                </w:rPr>
                <w:t>(3), 513-518. ISSN 00129682.</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KıBRıS, Özgür. Cooperative game theory approaches to negotiation. </w:t>
              </w:r>
              <w:r w:rsidRPr="0060116D">
                <w:rPr>
                  <w:rFonts w:ascii="Times New Roman" w:eastAsia="Times New Roman" w:hAnsi="Times New Roman" w:cs="Times New Roman"/>
                  <w:i/>
                  <w:iCs/>
                  <w:sz w:val="20"/>
                  <w:szCs w:val="20"/>
                  <w:lang w:eastAsia="cs-CZ"/>
                </w:rPr>
                <w:t>Handbook of Group Decision and Negotiation</w:t>
              </w:r>
              <w:r w:rsidRPr="0060116D">
                <w:rPr>
                  <w:rFonts w:ascii="Times New Roman" w:eastAsia="Times New Roman" w:hAnsi="Times New Roman" w:cs="Times New Roman"/>
                  <w:sz w:val="20"/>
                  <w:szCs w:val="20"/>
                  <w:lang w:eastAsia="cs-CZ"/>
                </w:rPr>
                <w:t>. Springer, 2010, s. 151-166. ISBN 9048190967.</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MOULIN, Hervé. </w:t>
              </w:r>
              <w:r w:rsidRPr="0060116D">
                <w:rPr>
                  <w:rFonts w:ascii="Times New Roman" w:eastAsia="Times New Roman" w:hAnsi="Times New Roman" w:cs="Times New Roman"/>
                  <w:i/>
                  <w:iCs/>
                  <w:sz w:val="20"/>
                  <w:szCs w:val="20"/>
                  <w:lang w:eastAsia="cs-CZ"/>
                </w:rPr>
                <w:t>Fair division and collective welfare</w:t>
              </w:r>
              <w:r w:rsidRPr="0060116D">
                <w:rPr>
                  <w:rFonts w:ascii="Times New Roman" w:eastAsia="Times New Roman" w:hAnsi="Times New Roman" w:cs="Times New Roman"/>
                  <w:sz w:val="20"/>
                  <w:szCs w:val="20"/>
                  <w:lang w:eastAsia="cs-CZ"/>
                </w:rPr>
                <w:t>. Cambridge, Mass.: MIT Press, 2003, 289 p. ISBN 02-621-3423-3.</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NASH, John F. The bargaining problem. </w:t>
              </w:r>
              <w:r w:rsidRPr="0060116D">
                <w:rPr>
                  <w:rFonts w:ascii="Times New Roman" w:eastAsia="Times New Roman" w:hAnsi="Times New Roman" w:cs="Times New Roman"/>
                  <w:i/>
                  <w:iCs/>
                  <w:sz w:val="20"/>
                  <w:szCs w:val="20"/>
                  <w:lang w:eastAsia="cs-CZ"/>
                </w:rPr>
                <w:t>Econometrica: Journal of the Econometric Society</w:t>
              </w:r>
              <w:r w:rsidRPr="0060116D">
                <w:rPr>
                  <w:rFonts w:ascii="Times New Roman" w:eastAsia="Times New Roman" w:hAnsi="Times New Roman" w:cs="Times New Roman"/>
                  <w:sz w:val="20"/>
                  <w:szCs w:val="20"/>
                  <w:lang w:eastAsia="cs-CZ"/>
                </w:rPr>
                <w:t xml:space="preserve">. JSTOR, 1950, </w:t>
              </w:r>
              <w:r w:rsidRPr="0060116D">
                <w:rPr>
                  <w:rFonts w:ascii="Times New Roman" w:eastAsia="Times New Roman" w:hAnsi="Times New Roman" w:cs="Times New Roman"/>
                  <w:b/>
                  <w:bCs/>
                  <w:sz w:val="20"/>
                  <w:szCs w:val="20"/>
                  <w:lang w:eastAsia="cs-CZ"/>
                </w:rPr>
                <w:t>18</w:t>
              </w:r>
              <w:r w:rsidRPr="0060116D">
                <w:rPr>
                  <w:rFonts w:ascii="Times New Roman" w:eastAsia="Times New Roman" w:hAnsi="Times New Roman" w:cs="Times New Roman"/>
                  <w:sz w:val="20"/>
                  <w:szCs w:val="20"/>
                  <w:lang w:eastAsia="cs-CZ"/>
                </w:rPr>
                <w:t>(2), 155-162. ISSN 00129682.</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NASH, John. Two-person cooperative games. </w:t>
              </w:r>
              <w:r w:rsidRPr="0060116D">
                <w:rPr>
                  <w:rFonts w:ascii="Times New Roman" w:eastAsia="Times New Roman" w:hAnsi="Times New Roman" w:cs="Times New Roman"/>
                  <w:i/>
                  <w:iCs/>
                  <w:sz w:val="20"/>
                  <w:szCs w:val="20"/>
                  <w:lang w:eastAsia="cs-CZ"/>
                </w:rPr>
                <w:t>Econometrica: Journal of the Econometric Society</w:t>
              </w:r>
              <w:r w:rsidRPr="0060116D">
                <w:rPr>
                  <w:rFonts w:ascii="Times New Roman" w:eastAsia="Times New Roman" w:hAnsi="Times New Roman" w:cs="Times New Roman"/>
                  <w:sz w:val="20"/>
                  <w:szCs w:val="20"/>
                  <w:lang w:eastAsia="cs-CZ"/>
                </w:rPr>
                <w:t xml:space="preserve">. JSTOR, 1953, </w:t>
              </w:r>
              <w:r w:rsidRPr="0060116D">
                <w:rPr>
                  <w:rFonts w:ascii="Times New Roman" w:eastAsia="Times New Roman" w:hAnsi="Times New Roman" w:cs="Times New Roman"/>
                  <w:b/>
                  <w:bCs/>
                  <w:sz w:val="20"/>
                  <w:szCs w:val="20"/>
                  <w:lang w:eastAsia="cs-CZ"/>
                </w:rPr>
                <w:t>21</w:t>
              </w:r>
              <w:r w:rsidRPr="0060116D">
                <w:rPr>
                  <w:rFonts w:ascii="Times New Roman" w:eastAsia="Times New Roman" w:hAnsi="Times New Roman" w:cs="Times New Roman"/>
                  <w:sz w:val="20"/>
                  <w:szCs w:val="20"/>
                  <w:lang w:eastAsia="cs-CZ"/>
                </w:rPr>
                <w:t>(1), 128-140. ISSN 00129682.</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RAIFFA, Howard. </w:t>
              </w:r>
              <w:r w:rsidRPr="0060116D">
                <w:rPr>
                  <w:rFonts w:ascii="Times New Roman" w:eastAsia="Times New Roman" w:hAnsi="Times New Roman" w:cs="Times New Roman"/>
                  <w:i/>
                  <w:iCs/>
                  <w:sz w:val="20"/>
                  <w:szCs w:val="20"/>
                  <w:lang w:eastAsia="cs-CZ"/>
                </w:rPr>
                <w:t>Arbitration schemes for generalized two-person games</w:t>
              </w:r>
              <w:r w:rsidRPr="0060116D">
                <w:rPr>
                  <w:rFonts w:ascii="Times New Roman" w:eastAsia="Times New Roman" w:hAnsi="Times New Roman" w:cs="Times New Roman"/>
                  <w:sz w:val="20"/>
                  <w:szCs w:val="20"/>
                  <w:lang w:eastAsia="cs-CZ"/>
                </w:rPr>
                <w:t>. 1953.</w:t>
              </w:r>
            </w:p>
            <w:p w:rsidR="00A5149B" w:rsidRPr="0060116D" w:rsidRDefault="00C06897"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lastRenderedPageBreak/>
                <w:fldChar w:fldCharType="end"/>
              </w:r>
            </w:p>
          </w:sdtContent>
        </w:sdt>
      </w:sdtContent>
    </w:sdt>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pStyle w:val="Heading2"/>
        <w:spacing w:before="0" w:line="240" w:lineRule="auto"/>
        <w:ind w:firstLine="284"/>
        <w:rPr>
          <w:rFonts w:ascii="Times New Roman" w:eastAsia="Times New Roman" w:hAnsi="Times New Roman" w:cs="Times New Roman"/>
          <w:b/>
          <w:color w:val="000000" w:themeColor="text1"/>
          <w:sz w:val="28"/>
          <w:szCs w:val="28"/>
          <w:lang w:eastAsia="cs-CZ"/>
        </w:rPr>
      </w:pPr>
      <w:bookmarkStart w:id="55" w:name="_Toc469405923"/>
      <w:bookmarkStart w:id="56" w:name="_Toc469407985"/>
      <w:r w:rsidRPr="0060116D">
        <w:rPr>
          <w:rFonts w:ascii="Times New Roman" w:eastAsia="Times New Roman" w:hAnsi="Times New Roman" w:cs="Times New Roman"/>
          <w:b/>
          <w:color w:val="000000" w:themeColor="text1"/>
          <w:sz w:val="28"/>
          <w:szCs w:val="28"/>
          <w:lang w:eastAsia="cs-CZ"/>
        </w:rPr>
        <w:t>8. Problém realizace reforem: zde a nyní</w:t>
      </w:r>
      <w:bookmarkEnd w:id="55"/>
      <w:bookmarkEnd w:id="56"/>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bCs/>
          <w:sz w:val="20"/>
          <w:szCs w:val="20"/>
          <w:lang w:eastAsia="cs-CZ"/>
        </w:rPr>
      </w:pPr>
      <w:bookmarkStart w:id="57" w:name="_Toc469405924"/>
      <w:r w:rsidRPr="0060116D">
        <w:rPr>
          <w:rFonts w:ascii="Times New Roman" w:eastAsia="Times New Roman" w:hAnsi="Times New Roman" w:cs="Times New Roman"/>
          <w:b/>
          <w:bCs/>
          <w:sz w:val="20"/>
          <w:szCs w:val="20"/>
          <w:lang w:eastAsia="cs-CZ"/>
        </w:rPr>
        <w:t>8.1. Ke krizi tradičních stran a hlavně tradičních volebních programů</w:t>
      </w:r>
      <w:bookmarkEnd w:id="57"/>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Jedním z prvních kroků, kterými může začít náprava současného stavu, je </w:t>
      </w:r>
      <w:r w:rsidRPr="0060116D">
        <w:rPr>
          <w:rFonts w:ascii="Times New Roman" w:eastAsia="Times New Roman" w:hAnsi="Times New Roman" w:cs="Times New Roman"/>
          <w:b/>
          <w:sz w:val="20"/>
          <w:szCs w:val="20"/>
          <w:lang w:eastAsia="cs-CZ"/>
        </w:rPr>
        <w:t>změna pojetí volebních programů politických stran</w:t>
      </w:r>
      <w:r w:rsidRPr="0060116D">
        <w:rPr>
          <w:rFonts w:ascii="Times New Roman" w:eastAsia="Times New Roman" w:hAnsi="Times New Roman" w:cs="Times New Roman"/>
          <w:sz w:val="20"/>
          <w:szCs w:val="20"/>
          <w:lang w:eastAsia="cs-CZ"/>
        </w:rPr>
        <w:t>. A to zásadní změna v pojetí a konstrukci programů, kterou lze stručně charakterizovat takto:</w:t>
      </w: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r w:rsidRPr="0060116D">
        <w:rPr>
          <w:rFonts w:ascii="Times New Roman" w:eastAsia="Times New Roman" w:hAnsi="Times New Roman" w:cs="Times New Roman"/>
          <w:b/>
          <w:sz w:val="20"/>
          <w:szCs w:val="20"/>
          <w:lang w:eastAsia="cs-CZ"/>
        </w:rPr>
        <w:t>Od slibů (které nejsou míněny zcela vážně) toho, co strana udělá pro člověka, k vymezení toho, v čem strana potřebuje, aby ji lidé pomohli změnit současný stav, jak současný stav změnit, čemu se bránit a čím začít.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u w:val="single"/>
          <w:lang w:eastAsia="cs-CZ"/>
        </w:rPr>
      </w:pPr>
      <w:r w:rsidRPr="0060116D">
        <w:rPr>
          <w:rFonts w:ascii="Times New Roman" w:eastAsia="Times New Roman" w:hAnsi="Times New Roman" w:cs="Times New Roman"/>
          <w:sz w:val="20"/>
          <w:szCs w:val="20"/>
          <w:u w:val="single"/>
          <w:lang w:eastAsia="cs-CZ"/>
        </w:rPr>
        <w:t>Stávající volební programy politických stran:</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 Jsou v lepším případě vymezením priorit, které se strana pokusí naplnit, v horším případě jen sliby, které se nemíní vážně a jejichž neplnění lze vždy snadno zdůvodnit respektováním odlišností programů koaličních stran, příp. i jinak.</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2. Neukazují, v čem je podstata problémů, proč se je nedaří řešit, jakou dobu prožíváme, o jakou historickou změnu jde, co nás ohrožuje, jak se tomu bránit, v čem strana podpoří aktivity lidí, které aktivity považuje za významné.</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3. Programy současného typu slouží: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K politickému rentiérství (udržení dobře placených pozic ve voleném i správním aparátu státu).</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K politickému investování (získat pozice ve voleném i správním aparátu, mj. i s ohledem na možnost výrazně ovlivňovat rozdělování veřejných prostředků).</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K politickému mafiánství (vzájemně propojit hráče z různých politických stran ve vyšších pozicích, kteří o sobě vědí, že porušují obecně přijaté zásady, vzájemně se kryjí a vyvádějí přes ovládnutí určitých institucí či správ regionů velké prostředky z veřejných zdrojů ve svůj prospěch). </w:t>
      </w:r>
    </w:p>
    <w:p w:rsidR="00A5149B"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4. Ke splnění své role tyto programy sázejí na líbivost.</w:t>
      </w:r>
    </w:p>
    <w:p w:rsidR="0060116D" w:rsidRPr="0060116D" w:rsidRDefault="0060116D"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u w:val="single"/>
          <w:lang w:eastAsia="cs-CZ"/>
        </w:rPr>
      </w:pPr>
      <w:r w:rsidRPr="0060116D">
        <w:rPr>
          <w:rFonts w:ascii="Times New Roman" w:eastAsia="Times New Roman" w:hAnsi="Times New Roman" w:cs="Times New Roman"/>
          <w:sz w:val="20"/>
          <w:szCs w:val="20"/>
          <w:u w:val="single"/>
          <w:lang w:eastAsia="cs-CZ"/>
        </w:rPr>
        <w:t>Volební programy, o které jde: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1. Jsou reflexí doby z hlediska toho, o jakou historickou změnu jde, jaké problémy je třeba řešit a proč se dosud neřeší, čím začít.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2. Jak se občan může do řešení problémů zapojit, v čem ho strana podpoří, na co se musí připravit.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3. Proč nelze podpořit strany, které mají „prázdné“ volební programy, tj. programy, v nichž není obsaženo to, o co u nás i ve světě jde, jaká je podstata problémů a jak problémy řešit, a to jak z hlediska obrany proti tomu typu moci, který ovládl společnost, tak z hlediska nápravy ve smyslu akční i dlouhodobé vize: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Jak se bránit mediální manipulaci.</w:t>
      </w:r>
    </w:p>
    <w:p w:rsidR="00A5149B"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Které reformy a proč podpořit; které reformy odmítnout jako formu tunelování společnosti shora a proč.</w:t>
      </w:r>
    </w:p>
    <w:p w:rsidR="0060116D" w:rsidRPr="0060116D" w:rsidRDefault="0060116D"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r w:rsidRPr="0060116D">
        <w:rPr>
          <w:rFonts w:ascii="Times New Roman" w:eastAsia="Times New Roman" w:hAnsi="Times New Roman" w:cs="Times New Roman"/>
          <w:b/>
          <w:sz w:val="20"/>
          <w:szCs w:val="20"/>
          <w:lang w:eastAsia="cs-CZ"/>
        </w:rPr>
        <w:t>Současný stav</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Lidé ztrácejí důvěry v tradiční strany. </w:t>
      </w:r>
      <w:r w:rsidRPr="0060116D">
        <w:rPr>
          <w:rFonts w:ascii="Times New Roman" w:eastAsia="Times New Roman" w:hAnsi="Times New Roman" w:cs="Times New Roman"/>
          <w:b/>
          <w:sz w:val="20"/>
          <w:szCs w:val="20"/>
          <w:lang w:eastAsia="cs-CZ"/>
        </w:rPr>
        <w:t>Upřednostňují protestní volbu</w:t>
      </w:r>
      <w:r w:rsidRPr="0060116D">
        <w:rPr>
          <w:rFonts w:ascii="Times New Roman" w:eastAsia="Times New Roman" w:hAnsi="Times New Roman" w:cs="Times New Roman"/>
          <w:sz w:val="20"/>
          <w:szCs w:val="20"/>
          <w:lang w:eastAsia="cs-CZ"/>
        </w:rPr>
        <w:t xml:space="preserve"> a hledají strany, které ji reprezentují. Existují pokusy prezentovat se jako „netradiční strana“, resp. strana „obrany, příp. i nápravy“ formou silné (radikální, výrazně vlastenecké, výrazně kritické rétoriky reagující na různé typy ohrožení pociťovaného veřejností). Ukazuje se následující: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Radikalismus příliš nezabírá, </w:t>
      </w:r>
      <w:r w:rsidRPr="0060116D">
        <w:rPr>
          <w:rFonts w:ascii="Times New Roman" w:eastAsia="Times New Roman" w:hAnsi="Times New Roman" w:cs="Times New Roman"/>
          <w:b/>
          <w:sz w:val="20"/>
          <w:szCs w:val="20"/>
          <w:lang w:eastAsia="cs-CZ"/>
        </w:rPr>
        <w:t>při protestní volbě získává především ten, kdo je obětí kritiky tradičních politických stran</w:t>
      </w:r>
      <w:r w:rsidRPr="0060116D">
        <w:rPr>
          <w:rFonts w:ascii="Times New Roman" w:eastAsia="Times New Roman" w:hAnsi="Times New Roman" w:cs="Times New Roman"/>
          <w:sz w:val="20"/>
          <w:szCs w:val="20"/>
          <w:lang w:eastAsia="cs-CZ"/>
        </w:rPr>
        <w:t xml:space="preserve"> (představitelů těchto stran a hlavně médií). </w:t>
      </w:r>
    </w:p>
    <w:p w:rsidR="00A5149B"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Strany, které chtějí plout na vlně odporu proti tradičním stranám, nejsou sto připravit nosné programy, které by ukázaly, v čem je podstata současných problémů a jak tyto problémy řešit (negativní rétorika, a to ani v případě konjunkturálních témat, jako je migrace, nemá dostatečný efekt). </w:t>
      </w:r>
    </w:p>
    <w:p w:rsidR="0060116D" w:rsidRPr="0060116D" w:rsidRDefault="0060116D"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r w:rsidRPr="0060116D">
        <w:rPr>
          <w:rFonts w:ascii="Times New Roman" w:eastAsia="Times New Roman" w:hAnsi="Times New Roman" w:cs="Times New Roman"/>
          <w:b/>
          <w:sz w:val="20"/>
          <w:szCs w:val="20"/>
          <w:lang w:eastAsia="cs-CZ"/>
        </w:rPr>
        <w:t>Paradox zapouzdření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Společnost, nejen u nás, ale všude na světě, se rozděluje. Toto rozdělení nebylo doposud adekvátně pojmenováno. Není to metodologicky zcela jednoduché, protože dělení má více dimenzí, přechodných stavů, neostré hranice, specifika v různých zemích apod. Přesto však lze s určitým zjednodušením říci, že se jedná o rozdělení na: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b/>
          <w:sz w:val="20"/>
          <w:szCs w:val="20"/>
          <w:lang w:eastAsia="cs-CZ"/>
        </w:rPr>
        <w:t>Adoranty současného stavu:</w:t>
      </w:r>
      <w:r w:rsidRPr="0060116D">
        <w:rPr>
          <w:rFonts w:ascii="Times New Roman" w:eastAsia="Times New Roman" w:hAnsi="Times New Roman" w:cs="Times New Roman"/>
          <w:sz w:val="20"/>
          <w:szCs w:val="20"/>
          <w:lang w:eastAsia="cs-CZ"/>
        </w:rPr>
        <w:t xml:space="preserve"> Adoranti se snaží o uchování současného stavu, což zpravidla spojují s obranou nějakých personálních symbolů doby a reálných či fiktivních hodnot, které je třeba chránit před tím, co považují za „zlo“, o čemž si vytvářejí představu za účinné podpory mainstreamových médií formou </w:t>
      </w:r>
      <w:r w:rsidRPr="0060116D">
        <w:rPr>
          <w:rFonts w:ascii="Times New Roman" w:eastAsia="Times New Roman" w:hAnsi="Times New Roman" w:cs="Times New Roman"/>
          <w:sz w:val="20"/>
          <w:szCs w:val="20"/>
          <w:lang w:eastAsia="cs-CZ"/>
        </w:rPr>
        <w:lastRenderedPageBreak/>
        <w:t>akceptované démonizace. Zcela přehlížení procesy degenerace společnosti, rozpadu institucionálních struktur, tunelování ve velkém shora apod. Postupně se „zapouzdřují“ do stavu, kdy si subjektivně všechny problémy stávajícího stavu vysvětlují „nepřítelem“, který může za všechno zlo.</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 </w:t>
      </w:r>
      <w:r w:rsidRPr="0060116D">
        <w:rPr>
          <w:rFonts w:ascii="Times New Roman" w:eastAsia="Times New Roman" w:hAnsi="Times New Roman" w:cs="Times New Roman"/>
          <w:b/>
          <w:sz w:val="20"/>
          <w:szCs w:val="20"/>
          <w:lang w:eastAsia="cs-CZ"/>
        </w:rPr>
        <w:t>Kritiky současného stavu:</w:t>
      </w:r>
      <w:r w:rsidRPr="0060116D">
        <w:rPr>
          <w:rFonts w:ascii="Times New Roman" w:eastAsia="Times New Roman" w:hAnsi="Times New Roman" w:cs="Times New Roman"/>
          <w:sz w:val="20"/>
          <w:szCs w:val="20"/>
          <w:lang w:eastAsia="cs-CZ"/>
        </w:rPr>
        <w:t xml:space="preserve"> Kritici požadují zásadní nápravu současného stavu. Částečně mají rovněž sklon upadat do stereotypů spojeným s vytvářením představy o příčinách současných problémů, většinou personifikovaných. Zatím zpravidla nedoceňují význam pozitivního programu a v důsledku toho také někdy mají sklon k „zapouzdření“, tj. utvrzování se ve skupinové konformitě spojené se ztrátou nadhledu, schopnosti vnímat argumenty apod.</w:t>
      </w:r>
    </w:p>
    <w:p w:rsidR="00A5149B" w:rsidRPr="0060116D" w:rsidRDefault="00A5149B" w:rsidP="0060116D">
      <w:pPr>
        <w:spacing w:after="0" w:line="240" w:lineRule="auto"/>
        <w:ind w:firstLine="284"/>
        <w:jc w:val="both"/>
        <w:rPr>
          <w:rFonts w:ascii="Times New Roman" w:eastAsia="Times New Roman" w:hAnsi="Times New Roman" w:cs="Times New Roman"/>
          <w:b/>
          <w:sz w:val="20"/>
          <w:szCs w:val="20"/>
          <w:lang w:eastAsia="cs-CZ"/>
        </w:rPr>
      </w:pPr>
      <w:r w:rsidRPr="0060116D">
        <w:rPr>
          <w:rFonts w:ascii="Times New Roman" w:eastAsia="Times New Roman" w:hAnsi="Times New Roman" w:cs="Times New Roman"/>
          <w:b/>
          <w:sz w:val="20"/>
          <w:szCs w:val="20"/>
          <w:lang w:eastAsia="cs-CZ"/>
        </w:rPr>
        <w:t xml:space="preserve">Právě proto jde o spojení kritického aspektu programů s akční i perspektivní vizí jejich řešení. </w:t>
      </w:r>
    </w:p>
    <w:p w:rsidR="00A5149B" w:rsidRPr="0060116D" w:rsidRDefault="00A5149B" w:rsidP="0060116D">
      <w:pPr>
        <w:spacing w:after="0" w:line="240" w:lineRule="auto"/>
        <w:ind w:firstLine="284"/>
        <w:jc w:val="both"/>
        <w:rPr>
          <w:rFonts w:ascii="Times New Roman" w:eastAsia="Times New Roman" w:hAnsi="Times New Roman" w:cs="Times New Roman"/>
          <w:b/>
          <w:iCs/>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b/>
          <w:bCs/>
          <w:sz w:val="20"/>
          <w:szCs w:val="20"/>
          <w:lang w:eastAsia="cs-CZ"/>
        </w:rPr>
      </w:pPr>
      <w:bookmarkStart w:id="58" w:name="_Toc469405925"/>
      <w:r w:rsidRPr="0060116D">
        <w:rPr>
          <w:rFonts w:ascii="Times New Roman" w:eastAsia="Times New Roman" w:hAnsi="Times New Roman" w:cs="Times New Roman"/>
          <w:b/>
          <w:bCs/>
          <w:sz w:val="20"/>
          <w:szCs w:val="20"/>
          <w:lang w:eastAsia="cs-CZ"/>
        </w:rPr>
        <w:t>8.2. Deset příkladů toho, čím začít, tj. co kdo může udělat již dnes</w:t>
      </w:r>
      <w:bookmarkEnd w:id="58"/>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Proloženě vyznačená pasáž je převzata z loňska. Slouží jako inspirace pro letošní rok:</w:t>
      </w:r>
    </w:p>
    <w:p w:rsidR="00A5149B" w:rsidRPr="0060116D" w:rsidRDefault="00A5149B" w:rsidP="0060116D">
      <w:pPr>
        <w:spacing w:after="0" w:line="240" w:lineRule="auto"/>
        <w:ind w:firstLine="284"/>
        <w:jc w:val="both"/>
        <w:rPr>
          <w:rFonts w:ascii="Times New Roman" w:eastAsia="Times New Roman" w:hAnsi="Times New Roman" w:cs="Times New Roman"/>
          <w:i/>
          <w:sz w:val="20"/>
          <w:szCs w:val="20"/>
          <w:lang w:eastAsia="cs-CZ"/>
        </w:rPr>
      </w:pPr>
      <w:r w:rsidRPr="0060116D">
        <w:rPr>
          <w:rFonts w:ascii="Times New Roman" w:eastAsia="Times New Roman" w:hAnsi="Times New Roman" w:cs="Times New Roman"/>
          <w:i/>
          <w:sz w:val="20"/>
          <w:szCs w:val="20"/>
          <w:lang w:eastAsia="cs-CZ"/>
        </w:rPr>
        <w:t>1. Propagovat výsledky obsažené v prvních dvou monografiích. K tomu připravit její vhodně zjednodušené a podstatně zestručněné prezentace. Zvýraznit, co je hlavní, a klást důraz na srozumitelnost.</w:t>
      </w:r>
    </w:p>
    <w:p w:rsidR="00A5149B" w:rsidRPr="0060116D" w:rsidRDefault="00A5149B" w:rsidP="0060116D">
      <w:pPr>
        <w:spacing w:after="0" w:line="240" w:lineRule="auto"/>
        <w:ind w:firstLine="284"/>
        <w:jc w:val="both"/>
        <w:rPr>
          <w:rFonts w:ascii="Times New Roman" w:eastAsia="Times New Roman" w:hAnsi="Times New Roman" w:cs="Times New Roman"/>
          <w:i/>
          <w:sz w:val="20"/>
          <w:szCs w:val="20"/>
          <w:lang w:eastAsia="cs-CZ"/>
        </w:rPr>
      </w:pPr>
      <w:r w:rsidRPr="0060116D">
        <w:rPr>
          <w:rFonts w:ascii="Times New Roman" w:eastAsia="Times New Roman" w:hAnsi="Times New Roman" w:cs="Times New Roman"/>
          <w:i/>
          <w:sz w:val="20"/>
          <w:szCs w:val="20"/>
          <w:lang w:eastAsia="cs-CZ"/>
        </w:rPr>
        <w:t>2. Dosáhnout podstatně vyšší úrovně týmovosti při zpracování dalšího ročníku monografie a „akčního“ osvojení základních východisek všemi účastníky. Pozornost věnovat metodologické stránce týmové práce a zvyšování efektivnosti práce týmu.</w:t>
      </w:r>
    </w:p>
    <w:p w:rsidR="00A5149B" w:rsidRPr="0060116D" w:rsidRDefault="00A5149B" w:rsidP="0060116D">
      <w:pPr>
        <w:spacing w:after="0" w:line="240" w:lineRule="auto"/>
        <w:ind w:firstLine="284"/>
        <w:jc w:val="both"/>
        <w:rPr>
          <w:rFonts w:ascii="Times New Roman" w:eastAsia="Times New Roman" w:hAnsi="Times New Roman" w:cs="Times New Roman"/>
          <w:i/>
          <w:sz w:val="20"/>
          <w:szCs w:val="20"/>
          <w:lang w:eastAsia="cs-CZ"/>
        </w:rPr>
      </w:pPr>
      <w:r w:rsidRPr="0060116D">
        <w:rPr>
          <w:rFonts w:ascii="Times New Roman" w:eastAsia="Times New Roman" w:hAnsi="Times New Roman" w:cs="Times New Roman"/>
          <w:i/>
          <w:sz w:val="20"/>
          <w:szCs w:val="20"/>
          <w:lang w:eastAsia="cs-CZ"/>
        </w:rPr>
        <w:t>3. Organizovat 19. ročník konference Lidský kapitál a investice do vzdělání tak, aby formou, průběhem, výběrem a zejména pak kvalitou recenzního řízení splňoval podmínky pro zařazení do uznávané databáze (Web of Science nebo Scopus). Zvýšením prestižního charakteru konference dosáhnout širšího osvojení základních východisek přístupu v rámci naší i zahraniční odborné obce.</w:t>
      </w:r>
    </w:p>
    <w:p w:rsidR="00A5149B" w:rsidRPr="0060116D" w:rsidRDefault="00A5149B" w:rsidP="0060116D">
      <w:pPr>
        <w:spacing w:after="0" w:line="240" w:lineRule="auto"/>
        <w:ind w:firstLine="284"/>
        <w:jc w:val="both"/>
        <w:rPr>
          <w:rFonts w:ascii="Times New Roman" w:eastAsia="Times New Roman" w:hAnsi="Times New Roman" w:cs="Times New Roman"/>
          <w:i/>
          <w:sz w:val="20"/>
          <w:szCs w:val="20"/>
          <w:lang w:eastAsia="cs-CZ"/>
        </w:rPr>
      </w:pPr>
      <w:r w:rsidRPr="0060116D">
        <w:rPr>
          <w:rFonts w:ascii="Times New Roman" w:eastAsia="Times New Roman" w:hAnsi="Times New Roman" w:cs="Times New Roman"/>
          <w:i/>
          <w:sz w:val="20"/>
          <w:szCs w:val="20"/>
          <w:lang w:eastAsia="cs-CZ"/>
        </w:rPr>
        <w:t>4. Podstatně zkvalitnit výuku tak, aby došlo ke změně trendu přístupu studentů, tj. jejich orientace pouze na to „znát látku“ (opakovat to, „co se po nich chce“, resp. co si studenti myslí, že se po nich chce) na chápání toho, o čem to je a k čemu to je. Naučit je kriticky myslet („jak by to bylo, kdyby určitá teze neplatila“, znát předpoklady platnosti jednotlivých tvrzení, z nichž se sestává obsah sdělovaných poznatků). Na základě toho podstatným způsobem zvýšit jejich zapojení do týmové práce zaměřené na řešení současných problémů. Problematiku zvýšení kvality výuky zakomponovat přímo do zpracování dalšího ročníku monografie.</w:t>
      </w:r>
    </w:p>
    <w:p w:rsidR="00A5149B" w:rsidRPr="0060116D" w:rsidRDefault="00A5149B" w:rsidP="0060116D">
      <w:pPr>
        <w:spacing w:after="0" w:line="240" w:lineRule="auto"/>
        <w:ind w:firstLine="284"/>
        <w:jc w:val="both"/>
        <w:rPr>
          <w:rFonts w:ascii="Times New Roman" w:eastAsia="Times New Roman" w:hAnsi="Times New Roman" w:cs="Times New Roman"/>
          <w:i/>
          <w:sz w:val="20"/>
          <w:szCs w:val="20"/>
          <w:lang w:eastAsia="cs-CZ"/>
        </w:rPr>
      </w:pPr>
      <w:r w:rsidRPr="0060116D">
        <w:rPr>
          <w:rFonts w:ascii="Times New Roman" w:eastAsia="Times New Roman" w:hAnsi="Times New Roman" w:cs="Times New Roman"/>
          <w:i/>
          <w:sz w:val="20"/>
          <w:szCs w:val="20"/>
          <w:lang w:eastAsia="cs-CZ"/>
        </w:rPr>
        <w:t>5. Realizovat konkrétní kroky ke zvýšení funkčnosti absolventské sítě VŠFS (včetně zapojení do této sítě zahraničních studentů přicházejících na VŠFS v rámci programu ERASMUS). Uskutečnit setkání s absolventy, kteří se v rámci své profesní angažovanosti mohou podílet na přípravě a realizaci jednotlivých kroků komplexních reforem.</w:t>
      </w:r>
    </w:p>
    <w:p w:rsidR="00A5149B" w:rsidRPr="0060116D" w:rsidRDefault="00A5149B" w:rsidP="0060116D">
      <w:pPr>
        <w:spacing w:after="0" w:line="240" w:lineRule="auto"/>
        <w:ind w:firstLine="284"/>
        <w:jc w:val="both"/>
        <w:rPr>
          <w:rFonts w:ascii="Times New Roman" w:eastAsia="Times New Roman" w:hAnsi="Times New Roman" w:cs="Times New Roman"/>
          <w:i/>
          <w:sz w:val="20"/>
          <w:szCs w:val="20"/>
          <w:lang w:eastAsia="cs-CZ"/>
        </w:rPr>
      </w:pPr>
      <w:r w:rsidRPr="0060116D">
        <w:rPr>
          <w:rFonts w:ascii="Times New Roman" w:eastAsia="Times New Roman" w:hAnsi="Times New Roman" w:cs="Times New Roman"/>
          <w:i/>
          <w:sz w:val="20"/>
          <w:szCs w:val="20"/>
          <w:lang w:eastAsia="cs-CZ"/>
        </w:rPr>
        <w:t>6. Vybrat vhodnou oblast vzniku synergických efektů v oblasti nabývání, uchování a uplatnění lidského kapitálu, kterou by ve spolupráci s podnikovou praxí bylo možné prakticky realizovat přímo v podmínkách VŠFS.</w:t>
      </w:r>
    </w:p>
    <w:p w:rsidR="00A5149B" w:rsidRPr="0060116D" w:rsidRDefault="00A5149B" w:rsidP="0060116D">
      <w:pPr>
        <w:spacing w:after="0" w:line="240" w:lineRule="auto"/>
        <w:ind w:firstLine="284"/>
        <w:jc w:val="both"/>
        <w:rPr>
          <w:rFonts w:ascii="Times New Roman" w:eastAsia="Times New Roman" w:hAnsi="Times New Roman" w:cs="Times New Roman"/>
          <w:i/>
          <w:sz w:val="20"/>
          <w:szCs w:val="20"/>
          <w:lang w:eastAsia="cs-CZ"/>
        </w:rPr>
      </w:pPr>
      <w:r w:rsidRPr="0060116D">
        <w:rPr>
          <w:rFonts w:ascii="Times New Roman" w:eastAsia="Times New Roman" w:hAnsi="Times New Roman" w:cs="Times New Roman"/>
          <w:i/>
          <w:sz w:val="20"/>
          <w:szCs w:val="20"/>
          <w:lang w:eastAsia="cs-CZ"/>
        </w:rPr>
        <w:t>7. Vytipovat vhodnou oblast vzniku synergických efektů v oblasti cestovního ruchu (v návaznosti na vzdělávací, lázeňské i podnikatelské aktivity) a využít stávajících kontaktů v této oblasti k praktickému demonstrování možností odvětví produktivních služeb i identifikování toho, co brání jejich podstatně dynamičtějšímu rozvoji.</w:t>
      </w:r>
    </w:p>
    <w:p w:rsidR="00A5149B" w:rsidRPr="0060116D" w:rsidRDefault="00A5149B" w:rsidP="0060116D">
      <w:pPr>
        <w:spacing w:after="0" w:line="240" w:lineRule="auto"/>
        <w:ind w:firstLine="284"/>
        <w:jc w:val="both"/>
        <w:rPr>
          <w:rFonts w:ascii="Times New Roman" w:eastAsia="Times New Roman" w:hAnsi="Times New Roman" w:cs="Times New Roman"/>
          <w:i/>
          <w:sz w:val="20"/>
          <w:szCs w:val="20"/>
          <w:lang w:eastAsia="cs-CZ"/>
        </w:rPr>
      </w:pPr>
      <w:r w:rsidRPr="0060116D">
        <w:rPr>
          <w:rFonts w:ascii="Times New Roman" w:eastAsia="Times New Roman" w:hAnsi="Times New Roman" w:cs="Times New Roman"/>
          <w:i/>
          <w:sz w:val="20"/>
          <w:szCs w:val="20"/>
          <w:lang w:eastAsia="cs-CZ"/>
        </w:rPr>
        <w:t>8. Ukázat širší význam postgraduální plně zásluhové a plně uzavřené nadstavby průběžného penzijního systému. Předložit akční projekt (takový, který by mohl okamžitě nahradit stávající problémový systém souběhu penze a profesního uplatnění). Ukázat, že uvedený systém by mohl být velmi účinný i při motivování části uprchlíků k aktivnímu zapojení do ekonomiky naší země a do systémů sociálního investování a sociálního pojištění.</w:t>
      </w:r>
    </w:p>
    <w:p w:rsidR="00A5149B" w:rsidRPr="0060116D" w:rsidRDefault="00A5149B" w:rsidP="0060116D">
      <w:pPr>
        <w:spacing w:after="0" w:line="240" w:lineRule="auto"/>
        <w:ind w:firstLine="284"/>
        <w:jc w:val="both"/>
        <w:rPr>
          <w:rFonts w:ascii="Times New Roman" w:eastAsia="Times New Roman" w:hAnsi="Times New Roman" w:cs="Times New Roman"/>
          <w:i/>
          <w:sz w:val="20"/>
          <w:szCs w:val="20"/>
          <w:lang w:eastAsia="cs-CZ"/>
        </w:rPr>
      </w:pPr>
      <w:r w:rsidRPr="0060116D">
        <w:rPr>
          <w:rFonts w:ascii="Times New Roman" w:eastAsia="Times New Roman" w:hAnsi="Times New Roman" w:cs="Times New Roman"/>
          <w:i/>
          <w:sz w:val="20"/>
          <w:szCs w:val="20"/>
          <w:lang w:eastAsia="cs-CZ"/>
        </w:rPr>
        <w:t>9. Dokončit a začít kalibrovat koncept a modely hry typu Titanic. Ověřit, zda a jak může prezentace modelů přispět k lepšímu pochopení některých tendencí současného vývoje, tj. tomu, o co jde a jak čelit určitým rizikům.</w:t>
      </w:r>
    </w:p>
    <w:p w:rsidR="00A5149B" w:rsidRPr="0060116D" w:rsidRDefault="00A5149B" w:rsidP="0060116D">
      <w:pPr>
        <w:spacing w:after="0" w:line="240" w:lineRule="auto"/>
        <w:ind w:firstLine="284"/>
        <w:jc w:val="both"/>
        <w:rPr>
          <w:rFonts w:ascii="Times New Roman" w:eastAsia="Times New Roman" w:hAnsi="Times New Roman" w:cs="Times New Roman"/>
          <w:i/>
          <w:sz w:val="20"/>
          <w:szCs w:val="20"/>
          <w:lang w:eastAsia="cs-CZ"/>
        </w:rPr>
      </w:pPr>
      <w:r w:rsidRPr="0060116D">
        <w:rPr>
          <w:rFonts w:ascii="Times New Roman" w:eastAsia="Times New Roman" w:hAnsi="Times New Roman" w:cs="Times New Roman"/>
          <w:i/>
          <w:sz w:val="20"/>
          <w:szCs w:val="20"/>
          <w:lang w:eastAsia="cs-CZ"/>
        </w:rPr>
        <w:t>10. Pravidelně, s využitím konceptu pohledu na současný vývoj, který je obsažen v monografiích z roku 2014 a 2015, monitorovat současný vývoj, prezentovat predikce s cílem dosáhnout širšího povědomí odborné i širší veřejnosti o přístupu týmu působícího při VŠFS.</w:t>
      </w:r>
    </w:p>
    <w:p w:rsidR="0060116D" w:rsidRPr="0060116D" w:rsidRDefault="0060116D" w:rsidP="0060116D">
      <w:pPr>
        <w:spacing w:after="0" w:line="240" w:lineRule="auto"/>
        <w:ind w:firstLine="284"/>
        <w:jc w:val="both"/>
        <w:rPr>
          <w:rFonts w:ascii="Times New Roman" w:eastAsia="Times New Roman" w:hAnsi="Times New Roman" w:cs="Times New Roman"/>
          <w:i/>
          <w:sz w:val="20"/>
          <w:szCs w:val="20"/>
          <w:lang w:eastAsia="cs-CZ"/>
        </w:rPr>
      </w:pPr>
    </w:p>
    <w:p w:rsidR="0060116D" w:rsidRPr="0060116D" w:rsidRDefault="0060116D" w:rsidP="0060116D">
      <w:pPr>
        <w:spacing w:after="0" w:line="240" w:lineRule="auto"/>
        <w:ind w:firstLine="284"/>
        <w:jc w:val="both"/>
        <w:rPr>
          <w:rFonts w:ascii="Times New Roman" w:eastAsia="Times New Roman" w:hAnsi="Times New Roman" w:cs="Times New Roman"/>
          <w:i/>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pStyle w:val="Heading2"/>
        <w:spacing w:before="0" w:line="240" w:lineRule="auto"/>
        <w:ind w:firstLine="284"/>
        <w:rPr>
          <w:rFonts w:ascii="Times New Roman" w:eastAsia="Times New Roman" w:hAnsi="Times New Roman" w:cs="Times New Roman"/>
          <w:b/>
          <w:color w:val="000000" w:themeColor="text1"/>
          <w:sz w:val="28"/>
          <w:szCs w:val="28"/>
          <w:lang w:eastAsia="cs-CZ"/>
        </w:rPr>
      </w:pPr>
      <w:bookmarkStart w:id="59" w:name="_Toc469405926"/>
      <w:bookmarkStart w:id="60" w:name="_Toc469407986"/>
      <w:r w:rsidRPr="0060116D">
        <w:rPr>
          <w:rFonts w:ascii="Times New Roman" w:eastAsia="Times New Roman" w:hAnsi="Times New Roman" w:cs="Times New Roman"/>
          <w:b/>
          <w:color w:val="000000" w:themeColor="text1"/>
          <w:sz w:val="28"/>
          <w:szCs w:val="28"/>
          <w:lang w:eastAsia="cs-CZ"/>
        </w:rPr>
        <w:t>9. Závěr</w:t>
      </w:r>
      <w:bookmarkEnd w:id="59"/>
      <w:bookmarkEnd w:id="60"/>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Poptávka po přístupu založeném na komplexním řešení současných problémů roste, a to v celosvětovém měřítku. </w:t>
      </w:r>
      <w:r w:rsidRPr="0060116D">
        <w:rPr>
          <w:rFonts w:ascii="Times New Roman" w:eastAsia="Times New Roman" w:hAnsi="Times New Roman" w:cs="Times New Roman"/>
          <w:b/>
          <w:sz w:val="20"/>
          <w:szCs w:val="20"/>
          <w:lang w:eastAsia="cs-CZ"/>
        </w:rPr>
        <w:t>Volby od voleb ukazují, že stávající typ manipulace selhal, že lidé chtějí zásadní změnu toho systému moci, který přivedl naši civilizaci do slepé uličky.</w:t>
      </w:r>
      <w:r w:rsidRPr="0060116D">
        <w:rPr>
          <w:rFonts w:ascii="Times New Roman" w:eastAsia="Times New Roman" w:hAnsi="Times New Roman" w:cs="Times New Roman"/>
          <w:sz w:val="20"/>
          <w:szCs w:val="20"/>
          <w:lang w:eastAsia="cs-CZ"/>
        </w:rPr>
        <w:t xml:space="preserve"> Přitom jsou obezřetní vůči jednoduchým řešením. Strany vyprazdňují a opouštění pozici realistického programu. Pokusy o obsazení tohoto prostoru radikalismem nevycházejí a u nás ani nevyjdou. </w:t>
      </w:r>
      <w:r w:rsidRPr="0060116D">
        <w:rPr>
          <w:rFonts w:ascii="Times New Roman" w:eastAsia="Times New Roman" w:hAnsi="Times New Roman" w:cs="Times New Roman"/>
          <w:b/>
          <w:sz w:val="20"/>
          <w:szCs w:val="20"/>
          <w:lang w:eastAsia="cs-CZ"/>
        </w:rPr>
        <w:t>Prudce roste objednávka po programové straně, ale politické vakuum v této oblasti dnes není nikdo schopen zaplnit.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lastRenderedPageBreak/>
        <w:t>Strana, která se aktivně nepostaví proti mediální manipulaci, se nutné stává nevolitelnou. Už proto, že hlavním důvodem její neschopnosti bývá to, že její vedení se samo snaží s vlastní základnou členů a sympatizantů manipulovat. A ti to cítí velmi dobře.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u w:val="single"/>
          <w:lang w:eastAsia="cs-CZ"/>
        </w:rPr>
        <w:t>Jak dojde k obratu? Je několik možností: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Vznik nové strany.</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Posílení některé z menších stran.</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Reforma některé z tradičních stran.</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Kultivace radikalismu a příklon k programovosti.</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Restrukturalizace stran (štěpení a integrace).</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Tak si můžete tipnout, kterou cestou půjde reálný vývoj.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Základem je pojmenovat to, z čeho vyrůstá současné "zlo establishmentu", jak došlo k jeho vybujení, jak funguje, proč selhává, degeneruje, rozpadá se a jako takové produkuje vyhrocování konfliktů.</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212"/>
      </w:tblGrid>
      <w:tr w:rsidR="00A5149B" w:rsidRPr="0060116D" w:rsidTr="00A5149B">
        <w:tc>
          <w:tcPr>
            <w:tcW w:w="9212" w:type="dxa"/>
            <w:tcBorders>
              <w:top w:val="single" w:sz="4" w:space="0" w:color="auto"/>
              <w:left w:val="single" w:sz="4" w:space="0" w:color="auto"/>
              <w:bottom w:val="nil"/>
              <w:right w:val="single" w:sz="4" w:space="0" w:color="auto"/>
            </w:tcBorders>
            <w:hideMark/>
          </w:tcPr>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i/>
                <w:sz w:val="20"/>
                <w:szCs w:val="20"/>
                <w:lang w:eastAsia="cs-CZ"/>
              </w:rPr>
              <w:t>Pokud se chceme v této (naší) době zorientovat, musíme si odpovědět i na tyto otázky:</w:t>
            </w:r>
          </w:p>
        </w:tc>
      </w:tr>
      <w:tr w:rsidR="00A5149B" w:rsidRPr="0060116D" w:rsidTr="00A5149B">
        <w:tc>
          <w:tcPr>
            <w:tcW w:w="9212" w:type="dxa"/>
            <w:tcBorders>
              <w:top w:val="nil"/>
              <w:left w:val="single" w:sz="4" w:space="0" w:color="auto"/>
              <w:bottom w:val="nil"/>
              <w:right w:val="single" w:sz="4" w:space="0" w:color="auto"/>
            </w:tcBorders>
            <w:hideMark/>
          </w:tcPr>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i/>
                <w:sz w:val="20"/>
                <w:szCs w:val="20"/>
                <w:lang w:eastAsia="cs-CZ"/>
              </w:rPr>
              <w:t>1. Co je podstatou současného zla, tj. příčinou selhání současného establishmentu?</w:t>
            </w:r>
          </w:p>
        </w:tc>
      </w:tr>
      <w:tr w:rsidR="00A5149B" w:rsidRPr="0060116D" w:rsidTr="00A5149B">
        <w:tc>
          <w:tcPr>
            <w:tcW w:w="9212" w:type="dxa"/>
            <w:tcBorders>
              <w:top w:val="nil"/>
              <w:left w:val="single" w:sz="4" w:space="0" w:color="auto"/>
              <w:bottom w:val="nil"/>
              <w:right w:val="single" w:sz="4" w:space="0" w:color="auto"/>
            </w:tcBorders>
            <w:hideMark/>
          </w:tcPr>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i/>
                <w:sz w:val="20"/>
                <w:szCs w:val="20"/>
                <w:lang w:eastAsia="cs-CZ"/>
              </w:rPr>
              <w:t>2. Jak je možné, že lidé přes veškerou manipulaci pochopili, že současný establishment je zlo? A to v různých zemích?</w:t>
            </w:r>
          </w:p>
        </w:tc>
      </w:tr>
      <w:tr w:rsidR="00A5149B" w:rsidRPr="0060116D" w:rsidTr="00A5149B">
        <w:tc>
          <w:tcPr>
            <w:tcW w:w="9212" w:type="dxa"/>
            <w:tcBorders>
              <w:top w:val="nil"/>
              <w:left w:val="single" w:sz="4" w:space="0" w:color="auto"/>
              <w:bottom w:val="single" w:sz="4" w:space="0" w:color="auto"/>
              <w:right w:val="single" w:sz="4" w:space="0" w:color="auto"/>
            </w:tcBorders>
            <w:hideMark/>
          </w:tcPr>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i/>
                <w:sz w:val="20"/>
                <w:szCs w:val="20"/>
                <w:lang w:eastAsia="cs-CZ"/>
              </w:rPr>
              <w:t>3. Co s tím dělat a jak odpovědět prostému člověku na otázku, jak v tom může pomoci?</w:t>
            </w:r>
          </w:p>
        </w:tc>
      </w:tr>
    </w:tbl>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K tomu je nutno splnit</w:t>
      </w:r>
      <w:r w:rsidRPr="0060116D">
        <w:rPr>
          <w:rFonts w:ascii="Times New Roman" w:eastAsia="Times New Roman" w:hAnsi="Times New Roman" w:cs="Times New Roman"/>
          <w:b/>
          <w:sz w:val="20"/>
          <w:szCs w:val="20"/>
          <w:lang w:eastAsia="cs-CZ"/>
        </w:rPr>
        <w:t xml:space="preserve"> několik základních podmínek</w:t>
      </w:r>
      <w:r w:rsidRPr="0060116D">
        <w:rPr>
          <w:rFonts w:ascii="Times New Roman" w:eastAsia="Times New Roman" w:hAnsi="Times New Roman" w:cs="Times New Roman"/>
          <w:sz w:val="20"/>
          <w:szCs w:val="20"/>
          <w:lang w:eastAsia="cs-CZ"/>
        </w:rPr>
        <w: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1. Důsledné vystupovat jako subjekt čelící selhání současného globálního establishmentu. A to přesně definované podobě tohoto selhání. Proti degeneraci, ke které vede </w:t>
      </w:r>
      <w:r w:rsidRPr="0060116D">
        <w:rPr>
          <w:rFonts w:ascii="Times New Roman" w:eastAsia="Times New Roman" w:hAnsi="Times New Roman" w:cs="Times New Roman"/>
          <w:b/>
          <w:sz w:val="20"/>
          <w:szCs w:val="20"/>
          <w:lang w:eastAsia="cs-CZ"/>
        </w:rPr>
        <w:t>používání politiky dvojího metru jako nástroje globální i lokální moci</w:t>
      </w:r>
      <w:r w:rsidRPr="0060116D">
        <w:rPr>
          <w:rFonts w:ascii="Times New Roman" w:eastAsia="Times New Roman" w:hAnsi="Times New Roman" w:cs="Times New Roman"/>
          <w:sz w:val="20"/>
          <w:szCs w:val="20"/>
          <w:lang w:eastAsia="cs-CZ"/>
        </w:rPr>
        <w:t>. A to ve všech podstatných kauzách, jako jsou například:</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Dvojí metr k porušování lidských práv.</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Dvojí metr přístupu k sociálním a ostatním právům i povinnostem uprchlíků a domácího obyvatelstva.</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Dvojí metr k mediálním manipulacím za účelem oslabení pozice i ekonomiky naší země zahraničními vlivovými skupinami z různých zemí.</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Atd.</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(Právě toto </w:t>
      </w:r>
      <w:r w:rsidRPr="0060116D">
        <w:rPr>
          <w:rFonts w:ascii="Times New Roman" w:eastAsia="Times New Roman" w:hAnsi="Times New Roman" w:cs="Times New Roman"/>
          <w:b/>
          <w:sz w:val="20"/>
          <w:szCs w:val="20"/>
          <w:lang w:eastAsia="cs-CZ"/>
        </w:rPr>
        <w:t>zneužívání dvojího metru jako nástroje moci přivedlo současnou civilizaci na práh sebezničení hromadícími se konflikty stále globálnějšího charakteru a je hlavní příčinou tzv. "rozdělování" občanů uvnitř jednotlivých zemí, vzniku animozit mezi nimi</w:t>
      </w:r>
      <w:r w:rsidRPr="0060116D">
        <w:rPr>
          <w:rFonts w:ascii="Times New Roman" w:eastAsia="Times New Roman" w:hAnsi="Times New Roman" w:cs="Times New Roman"/>
          <w:sz w:val="20"/>
          <w:szCs w:val="20"/>
          <w:lang w:eastAsia="cs-CZ"/>
        </w:rPr>
        <w: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2. To znamená, že jít mj. důsledné i proti mediálnímu mainstreamová, jinak ztratí důvěryhodnost jako alternativa vůči tomu, co lokálně i globálně selhává.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3. Tuto pozici ustát, což znamená, že </w:t>
      </w:r>
      <w:r w:rsidRPr="0060116D">
        <w:rPr>
          <w:rFonts w:ascii="Times New Roman" w:eastAsia="Times New Roman" w:hAnsi="Times New Roman" w:cs="Times New Roman"/>
          <w:b/>
          <w:sz w:val="20"/>
          <w:szCs w:val="20"/>
          <w:lang w:eastAsia="cs-CZ"/>
        </w:rPr>
        <w:t>musí svým způsobem splynout se méně viditelnými snahami o reformu současné globální moci, která souvisí jak se střídáním vlivových skupin, tak i generační výměnou v oblasti těch struktur, které generují moc</w:t>
      </w:r>
      <w:r w:rsidRPr="0060116D">
        <w:rPr>
          <w:rFonts w:ascii="Times New Roman" w:eastAsia="Times New Roman" w:hAnsi="Times New Roman" w:cs="Times New Roman"/>
          <w:sz w:val="20"/>
          <w:szCs w:val="20"/>
          <w:lang w:eastAsia="cs-CZ"/>
        </w:rPr>
        <w:t xml:space="preserve">.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4. K ustání této pozice potřebuje ještě </w:t>
      </w:r>
      <w:r w:rsidRPr="0060116D">
        <w:rPr>
          <w:rFonts w:ascii="Times New Roman" w:eastAsia="Times New Roman" w:hAnsi="Times New Roman" w:cs="Times New Roman"/>
          <w:b/>
          <w:sz w:val="20"/>
          <w:szCs w:val="20"/>
          <w:lang w:eastAsia="cs-CZ"/>
        </w:rPr>
        <w:t>silnou vizi pozitivní nápravy</w:t>
      </w:r>
      <w:r w:rsidRPr="0060116D">
        <w:rPr>
          <w:rFonts w:ascii="Times New Roman" w:eastAsia="Times New Roman" w:hAnsi="Times New Roman" w:cs="Times New Roman"/>
          <w:sz w:val="20"/>
          <w:szCs w:val="20"/>
          <w:lang w:eastAsia="cs-CZ"/>
        </w:rPr>
        <w:t xml:space="preserve">. </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b/>
          <w:sz w:val="20"/>
          <w:szCs w:val="20"/>
          <w:lang w:eastAsia="cs-CZ"/>
        </w:rPr>
        <w:t>Účinná kritika současného establishmentu je možná pouze tehdy, když do vyjednávání nového (perspektivního, toho, který nevede lidstvo ke katastrově či katastrofám) zapojíme velmi konkrétní představu o zásadní změně, kterou bude muset ekonomika projít.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r w:rsidRPr="0060116D">
        <w:rPr>
          <w:rFonts w:ascii="Times New Roman" w:eastAsia="Times New Roman" w:hAnsi="Times New Roman" w:cs="Times New Roman"/>
          <w:sz w:val="20"/>
          <w:szCs w:val="20"/>
          <w:lang w:eastAsia="cs-CZ"/>
        </w:rPr>
        <w:t xml:space="preserve">Pokud jde o upozorňování na tzv. extrémní síly: Mohlo by se o nich říci, že extrémní názory jsou produktem selhávání našeho demokratického systému. A tudíž, že bychom měli především léčit náš demokratický systém a ne se rozhořčovat, nad některými excesy extrémistů. Ale ono je to ještě a podstatným způsobem jinak. Pokud aspoň trochu někdo vnímá realitu, nemůže si nepovšimnout, že </w:t>
      </w:r>
      <w:r w:rsidRPr="0060116D">
        <w:rPr>
          <w:rFonts w:ascii="Times New Roman" w:eastAsia="Times New Roman" w:hAnsi="Times New Roman" w:cs="Times New Roman"/>
          <w:b/>
          <w:sz w:val="20"/>
          <w:szCs w:val="20"/>
          <w:lang w:eastAsia="cs-CZ"/>
        </w:rPr>
        <w:t>velká část těch, kteří byli na extrémních pozicích, se posouvají od více či méně extrémních pozic nejen ke středu, ale i za střed (v pomyslné linii extrémismus – realismus). Posouvají se ve směru zdůrazňování rozumu, práv lidí, objektivnosti a vyváženosti, snahy o vzájemné porozumění… Proč? Zde přímo učebnicově působí efekt středového voliče. Problém je v tom, že ta "hodná", ta "liberální", ta "demokratická" část společnosti (za kterou se někteří vdávají) uvedený střed vyklízí, sama se posouvá do extrémismu slouhovství zla, vyvolávání nenávisti, rozpoutávání štvanic, odmítání věcného dialogu. A tento fenomén nelze při analýze současnosti přehlížet.</w:t>
      </w: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Times New Roman" w:hAnsi="Times New Roman" w:cs="Times New Roman"/>
          <w:sz w:val="20"/>
          <w:szCs w:val="20"/>
          <w:lang w:eastAsia="cs-CZ"/>
        </w:rPr>
      </w:pPr>
    </w:p>
    <w:p w:rsidR="00A5149B" w:rsidRPr="0060116D" w:rsidRDefault="00A5149B" w:rsidP="0060116D">
      <w:pPr>
        <w:spacing w:after="0" w:line="240" w:lineRule="auto"/>
        <w:ind w:firstLine="284"/>
        <w:jc w:val="both"/>
        <w:rPr>
          <w:rFonts w:ascii="Times New Roman" w:eastAsia="Calibri" w:hAnsi="Times New Roman" w:cs="Times New Roman"/>
          <w:sz w:val="20"/>
          <w:szCs w:val="20"/>
        </w:rPr>
      </w:pPr>
    </w:p>
    <w:p w:rsidR="0015203C" w:rsidRPr="0060116D" w:rsidRDefault="0015203C" w:rsidP="0060116D">
      <w:pPr>
        <w:spacing w:after="0" w:line="240" w:lineRule="auto"/>
        <w:ind w:firstLine="284"/>
        <w:rPr>
          <w:rFonts w:ascii="Times New Roman" w:hAnsi="Times New Roman" w:cs="Times New Roman"/>
        </w:rPr>
      </w:pPr>
    </w:p>
    <w:sectPr w:rsidR="0015203C" w:rsidRPr="0060116D" w:rsidSect="00C0689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DD1" w:rsidRDefault="005B2DD1" w:rsidP="00F041B3">
      <w:pPr>
        <w:spacing w:after="0" w:line="240" w:lineRule="auto"/>
      </w:pPr>
      <w:r>
        <w:separator/>
      </w:r>
    </w:p>
  </w:endnote>
  <w:endnote w:type="continuationSeparator" w:id="0">
    <w:p w:rsidR="005B2DD1" w:rsidRDefault="005B2DD1" w:rsidP="00F04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 Patkou">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780577"/>
      <w:docPartObj>
        <w:docPartGallery w:val="Page Numbers (Bottom of Page)"/>
        <w:docPartUnique/>
      </w:docPartObj>
    </w:sdtPr>
    <w:sdtContent>
      <w:p w:rsidR="00A5149B" w:rsidRDefault="00C06897">
        <w:pPr>
          <w:pStyle w:val="Footer"/>
          <w:jc w:val="center"/>
        </w:pPr>
        <w:r w:rsidRPr="00D77677">
          <w:rPr>
            <w:sz w:val="20"/>
            <w:szCs w:val="20"/>
          </w:rPr>
          <w:fldChar w:fldCharType="begin"/>
        </w:r>
        <w:r w:rsidR="00A5149B" w:rsidRPr="00D77677">
          <w:rPr>
            <w:sz w:val="20"/>
            <w:szCs w:val="20"/>
          </w:rPr>
          <w:instrText>PAGE   \* MERGEFORMAT</w:instrText>
        </w:r>
        <w:r w:rsidRPr="00D77677">
          <w:rPr>
            <w:sz w:val="20"/>
            <w:szCs w:val="20"/>
          </w:rPr>
          <w:fldChar w:fldCharType="separate"/>
        </w:r>
        <w:r w:rsidR="00AA2A33">
          <w:rPr>
            <w:noProof/>
            <w:sz w:val="20"/>
            <w:szCs w:val="20"/>
          </w:rPr>
          <w:t>3</w:t>
        </w:r>
        <w:r w:rsidRPr="00D77677">
          <w:rPr>
            <w:sz w:val="20"/>
            <w:szCs w:val="20"/>
          </w:rPr>
          <w:fldChar w:fldCharType="end"/>
        </w:r>
      </w:p>
    </w:sdtContent>
  </w:sdt>
  <w:p w:rsidR="00A5149B" w:rsidRDefault="00A514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DD1" w:rsidRDefault="005B2DD1" w:rsidP="00F041B3">
      <w:pPr>
        <w:spacing w:after="0" w:line="240" w:lineRule="auto"/>
      </w:pPr>
      <w:r>
        <w:separator/>
      </w:r>
    </w:p>
  </w:footnote>
  <w:footnote w:type="continuationSeparator" w:id="0">
    <w:p w:rsidR="005B2DD1" w:rsidRDefault="005B2DD1" w:rsidP="00F041B3">
      <w:pPr>
        <w:spacing w:after="0" w:line="240" w:lineRule="auto"/>
      </w:pPr>
      <w:r>
        <w:continuationSeparator/>
      </w:r>
    </w:p>
  </w:footnote>
  <w:footnote w:id="1">
    <w:p w:rsidR="00A5149B" w:rsidRPr="0060116D" w:rsidRDefault="00A5149B" w:rsidP="00A5149B">
      <w:pPr>
        <w:pStyle w:val="FootnoteText"/>
        <w:rPr>
          <w:rFonts w:ascii="Times New Roman" w:hAnsi="Times New Roman" w:cs="Times New Roman"/>
        </w:rPr>
      </w:pPr>
      <w:r w:rsidRPr="0060116D">
        <w:rPr>
          <w:rStyle w:val="FootnoteReference"/>
          <w:rFonts w:ascii="Times New Roman" w:hAnsi="Times New Roman" w:cs="Times New Roman"/>
        </w:rPr>
        <w:footnoteRef/>
      </w:r>
      <w:r w:rsidRPr="0060116D">
        <w:rPr>
          <w:rFonts w:ascii="Times New Roman" w:hAnsi="Times New Roman" w:cs="Times New Roman"/>
        </w:rPr>
        <w:t xml:space="preserve"> V oblasti ekonomické vědy u nás je to (sáhneme-li trochu i do minulosti):</w:t>
      </w:r>
    </w:p>
    <w:p w:rsidR="00A5149B" w:rsidRPr="0060116D" w:rsidRDefault="00A5149B" w:rsidP="00A5149B">
      <w:pPr>
        <w:pStyle w:val="FootnoteText"/>
        <w:rPr>
          <w:rFonts w:ascii="Times New Roman" w:hAnsi="Times New Roman" w:cs="Times New Roman"/>
        </w:rPr>
      </w:pPr>
      <w:r w:rsidRPr="0060116D">
        <w:rPr>
          <w:rFonts w:ascii="Times New Roman" w:hAnsi="Times New Roman" w:cs="Times New Roman"/>
        </w:rPr>
        <w:t xml:space="preserve">- Zelený, J.: O logické struktuře Marxova kapitálu. Praha. NČSAV 1962. </w:t>
      </w:r>
    </w:p>
    <w:p w:rsidR="00A5149B" w:rsidRPr="0060116D" w:rsidRDefault="00A5149B" w:rsidP="00A5149B">
      <w:pPr>
        <w:pStyle w:val="FootnoteText"/>
        <w:rPr>
          <w:rFonts w:ascii="Times New Roman" w:hAnsi="Times New Roman" w:cs="Times New Roman"/>
        </w:rPr>
      </w:pPr>
      <w:r w:rsidRPr="0060116D">
        <w:rPr>
          <w:rFonts w:ascii="Times New Roman" w:hAnsi="Times New Roman" w:cs="Times New Roman"/>
        </w:rPr>
        <w:t>- Tenzer, O.: Úvod do metody myšlení pro ekonomy. Praha. Svoboda 1972.</w:t>
      </w:r>
    </w:p>
    <w:p w:rsidR="00A5149B" w:rsidRPr="0060116D" w:rsidRDefault="00A5149B" w:rsidP="00A5149B">
      <w:pPr>
        <w:pStyle w:val="FootnoteText"/>
        <w:rPr>
          <w:rFonts w:ascii="Times New Roman" w:hAnsi="Times New Roman" w:cs="Times New Roman"/>
        </w:rPr>
      </w:pPr>
      <w:r w:rsidRPr="0060116D">
        <w:rPr>
          <w:rFonts w:ascii="Times New Roman" w:hAnsi="Times New Roman" w:cs="Times New Roman"/>
        </w:rPr>
        <w:t>- Tenzer, O. - Pstružina, K.: Svět moderního myšlení. Praha. Svoboda 1984.</w:t>
      </w:r>
    </w:p>
    <w:p w:rsidR="00A5149B" w:rsidRPr="0060116D" w:rsidRDefault="00A5149B" w:rsidP="00A5149B">
      <w:pPr>
        <w:pStyle w:val="FootnoteText"/>
        <w:rPr>
          <w:rFonts w:ascii="Times New Roman" w:hAnsi="Times New Roman" w:cs="Times New Roman"/>
        </w:rPr>
      </w:pPr>
      <w:r w:rsidRPr="0060116D">
        <w:rPr>
          <w:rFonts w:ascii="Times New Roman" w:hAnsi="Times New Roman" w:cs="Times New Roman"/>
        </w:rPr>
        <w:t>- Černík, V.: Systém kategórií marxistickej dialektiky. Bratislava. Pravda 1984.</w:t>
      </w:r>
    </w:p>
    <w:p w:rsidR="00A5149B" w:rsidRPr="0060116D" w:rsidRDefault="00A5149B" w:rsidP="00A5149B">
      <w:pPr>
        <w:pStyle w:val="FootnoteText"/>
        <w:rPr>
          <w:rFonts w:ascii="Times New Roman" w:hAnsi="Times New Roman" w:cs="Times New Roman"/>
        </w:rPr>
      </w:pPr>
      <w:r w:rsidRPr="0060116D">
        <w:rPr>
          <w:rFonts w:ascii="Times New Roman" w:hAnsi="Times New Roman" w:cs="Times New Roman"/>
        </w:rPr>
        <w:t>- Varadzin, F. - Březinová, O.: Hledání ve světě ekonomie. Praha. Professional Publishing 2003.</w:t>
      </w:r>
    </w:p>
    <w:p w:rsidR="00A5149B" w:rsidRPr="0060116D" w:rsidRDefault="00A5149B" w:rsidP="00A5149B">
      <w:pPr>
        <w:pStyle w:val="FootnoteText"/>
        <w:rPr>
          <w:rStyle w:val="Hyperlink"/>
          <w:rFonts w:ascii="Times New Roman" w:hAnsi="Times New Roman" w:cs="Times New Roman"/>
        </w:rPr>
      </w:pPr>
      <w:r w:rsidRPr="0060116D">
        <w:rPr>
          <w:rFonts w:ascii="Times New Roman" w:hAnsi="Times New Roman" w:cs="Times New Roman"/>
        </w:rPr>
        <w:t xml:space="preserve">- Fajkus, B. – Filozofie a metodologie vědy. 2005. Praha, Academia. Online </w:t>
      </w:r>
      <w:hyperlink r:id="rId1" w:history="1">
        <w:r w:rsidRPr="0060116D">
          <w:rPr>
            <w:rStyle w:val="Hyperlink"/>
            <w:rFonts w:ascii="Times New Roman" w:hAnsi="Times New Roman" w:cs="Times New Roman"/>
          </w:rPr>
          <w:t>https://is.muni.cz/el/1421/podzim2007/US_34a/um/Bretislav.Fajkus.Filosofie.a.metodologie.vedy.pdf</w:t>
        </w:r>
      </w:hyperlink>
    </w:p>
    <w:p w:rsidR="00A5149B" w:rsidRPr="0060116D" w:rsidRDefault="00A5149B" w:rsidP="00A5149B">
      <w:pPr>
        <w:pStyle w:val="FootnoteText"/>
        <w:rPr>
          <w:rFonts w:ascii="Times New Roman" w:hAnsi="Times New Roman" w:cs="Times New Roman"/>
          <w:color w:val="000000"/>
        </w:rPr>
      </w:pPr>
      <w:r w:rsidRPr="0060116D">
        <w:rPr>
          <w:rFonts w:ascii="Times New Roman" w:hAnsi="Times New Roman" w:cs="Times New Roman"/>
        </w:rPr>
        <w:t>- Ochrana, F. Metodologie vědy (úvod do problému).Praha: FSV a FF UK, 2008.</w:t>
      </w:r>
    </w:p>
    <w:p w:rsidR="00A5149B" w:rsidRPr="0060116D" w:rsidRDefault="00A5149B" w:rsidP="00A5149B">
      <w:pPr>
        <w:pStyle w:val="FootnoteText"/>
        <w:rPr>
          <w:rFonts w:ascii="Times New Roman" w:hAnsi="Times New Roman" w:cs="Times New Roman"/>
        </w:rPr>
      </w:pPr>
      <w:r w:rsidRPr="0060116D">
        <w:rPr>
          <w:rFonts w:ascii="Times New Roman" w:hAnsi="Times New Roman" w:cs="Times New Roman"/>
        </w:rPr>
        <w:t>- Tondl, L. Problémy sémantiky. Praha: Karolinum, 2006.</w:t>
      </w:r>
    </w:p>
  </w:footnote>
  <w:footnote w:id="2">
    <w:p w:rsidR="00A5149B" w:rsidRPr="0060116D" w:rsidRDefault="00A5149B" w:rsidP="00A5149B">
      <w:pPr>
        <w:pStyle w:val="FootnoteText"/>
        <w:rPr>
          <w:rFonts w:ascii="Times New Roman" w:hAnsi="Times New Roman" w:cs="Times New Roman"/>
        </w:rPr>
      </w:pPr>
      <w:r w:rsidRPr="0060116D">
        <w:rPr>
          <w:rStyle w:val="FootnoteReference"/>
          <w:rFonts w:ascii="Times New Roman" w:hAnsi="Times New Roman" w:cs="Times New Roman"/>
        </w:rPr>
        <w:footnoteRef/>
      </w:r>
      <w:r w:rsidRPr="0060116D">
        <w:rPr>
          <w:rFonts w:ascii="Times New Roman" w:hAnsi="Times New Roman" w:cs="Times New Roman"/>
        </w:rPr>
        <w:t xml:space="preserve"> Viz zejména:</w:t>
      </w:r>
    </w:p>
    <w:p w:rsidR="00A5149B" w:rsidRPr="0060116D" w:rsidRDefault="00A5149B" w:rsidP="00A5149B">
      <w:pPr>
        <w:pStyle w:val="FootnoteText"/>
        <w:rPr>
          <w:rFonts w:ascii="Times New Roman" w:hAnsi="Times New Roman" w:cs="Times New Roman"/>
        </w:rPr>
      </w:pPr>
      <w:r w:rsidRPr="0060116D">
        <w:rPr>
          <w:rFonts w:ascii="Times New Roman" w:hAnsi="Times New Roman" w:cs="Times New Roman"/>
        </w:rPr>
        <w:t xml:space="preserve">Popper, K. </w:t>
      </w:r>
      <w:r w:rsidRPr="0060116D">
        <w:rPr>
          <w:rFonts w:ascii="Times New Roman" w:hAnsi="Times New Roman" w:cs="Times New Roman"/>
        </w:rPr>
        <w:t>Logika vědeckého zkoumání.Praha: OIKOYMENH, 1997.</w:t>
      </w:r>
    </w:p>
    <w:p w:rsidR="00A5149B" w:rsidRPr="0060116D" w:rsidRDefault="00A5149B" w:rsidP="00A5149B">
      <w:pPr>
        <w:pStyle w:val="FootnoteText"/>
        <w:rPr>
          <w:rFonts w:ascii="Times New Roman" w:hAnsi="Times New Roman" w:cs="Times New Roman"/>
        </w:rPr>
      </w:pPr>
      <w:r w:rsidRPr="0060116D">
        <w:rPr>
          <w:rFonts w:ascii="Times New Roman" w:hAnsi="Times New Roman" w:cs="Times New Roman"/>
        </w:rPr>
        <w:t xml:space="preserve">Fajkus, B. – Filozofie a metodologie vědy. 2005. Praha, Academia. Online </w:t>
      </w:r>
      <w:hyperlink r:id="rId2" w:history="1">
        <w:r w:rsidRPr="0060116D">
          <w:rPr>
            <w:rStyle w:val="Hyperlink"/>
            <w:rFonts w:ascii="Times New Roman" w:hAnsi="Times New Roman" w:cs="Times New Roman"/>
          </w:rPr>
          <w:t>https://is.muni.cz/el/1421/podzim2007/US_34a/um/Bretislav.Fajkus.Filosofie.a.metodologie.vedy.pdf</w:t>
        </w:r>
      </w:hyperlink>
    </w:p>
    <w:p w:rsidR="00A5149B" w:rsidRPr="0060116D" w:rsidRDefault="00A5149B" w:rsidP="00A5149B">
      <w:pPr>
        <w:pStyle w:val="FootnoteText"/>
        <w:rPr>
          <w:rFonts w:ascii="Times New Roman" w:hAnsi="Times New Roman" w:cs="Times New Roman"/>
        </w:rPr>
      </w:pPr>
      <w:r w:rsidRPr="0060116D">
        <w:rPr>
          <w:rFonts w:ascii="Times New Roman" w:hAnsi="Times New Roman" w:cs="Times New Roman"/>
        </w:rPr>
        <w:t>s. 81-87.</w:t>
      </w:r>
    </w:p>
  </w:footnote>
  <w:footnote w:id="3">
    <w:p w:rsidR="00A5149B" w:rsidRPr="0060116D" w:rsidRDefault="00A5149B" w:rsidP="00A5149B">
      <w:pPr>
        <w:pStyle w:val="FootnoteText"/>
        <w:rPr>
          <w:rFonts w:ascii="Times New Roman" w:hAnsi="Times New Roman" w:cs="Times New Roman"/>
        </w:rPr>
      </w:pPr>
      <w:r w:rsidRPr="0060116D">
        <w:rPr>
          <w:rStyle w:val="FootnoteReference"/>
          <w:rFonts w:ascii="Times New Roman" w:hAnsi="Times New Roman" w:cs="Times New Roman"/>
        </w:rPr>
        <w:footnoteRef/>
      </w:r>
      <w:r w:rsidRPr="0060116D">
        <w:rPr>
          <w:rFonts w:ascii="Times New Roman" w:hAnsi="Times New Roman" w:cs="Times New Roman"/>
        </w:rPr>
        <w:t xml:space="preserve"> </w:t>
      </w:r>
      <w:sdt>
        <w:sdtPr>
          <w:rPr>
            <w:rFonts w:ascii="Times New Roman" w:hAnsi="Times New Roman" w:cs="Times New Roman"/>
          </w:rPr>
          <w:id w:val="-1630549079"/>
          <w:citation/>
        </w:sdtPr>
        <w:sdtContent>
          <w:r w:rsidR="00C06897" w:rsidRPr="0060116D">
            <w:rPr>
              <w:rFonts w:ascii="Times New Roman" w:hAnsi="Times New Roman" w:cs="Times New Roman"/>
            </w:rPr>
            <w:fldChar w:fldCharType="begin"/>
          </w:r>
          <w:r w:rsidRPr="0060116D">
            <w:rPr>
              <w:rFonts w:ascii="Times New Roman" w:hAnsi="Times New Roman" w:cs="Times New Roman"/>
            </w:rPr>
            <w:instrText xml:space="preserve">CITATION fre98clSm6zAXtHEkW4 \p 49-54 \l 1033 </w:instrText>
          </w:r>
          <w:r w:rsidR="00C06897" w:rsidRPr="0060116D">
            <w:rPr>
              <w:rFonts w:ascii="Times New Roman" w:hAnsi="Times New Roman" w:cs="Times New Roman"/>
            </w:rPr>
            <w:fldChar w:fldCharType="separate"/>
          </w:r>
          <w:r w:rsidRPr="0060116D">
            <w:rPr>
              <w:rFonts w:ascii="Times New Roman" w:hAnsi="Times New Roman" w:cs="Times New Roman"/>
              <w:noProof/>
            </w:rPr>
            <w:t xml:space="preserve">HEISSLER, Herbert, Radim VALENČÍK a Petr WAWROSZ. </w:t>
          </w:r>
          <w:r w:rsidRPr="0060116D">
            <w:rPr>
              <w:rFonts w:ascii="Times New Roman" w:hAnsi="Times New Roman" w:cs="Times New Roman"/>
              <w:i/>
              <w:iCs/>
              <w:noProof/>
            </w:rPr>
            <w:t>Mikroekonomie</w:t>
          </w:r>
          <w:r w:rsidRPr="0060116D">
            <w:rPr>
              <w:rFonts w:ascii="Times New Roman" w:hAnsi="Times New Roman" w:cs="Times New Roman"/>
              <w:noProof/>
            </w:rPr>
            <w:t>, s. 49-54.</w:t>
          </w:r>
          <w:r w:rsidR="00C06897" w:rsidRPr="0060116D">
            <w:rPr>
              <w:rFonts w:ascii="Times New Roman" w:hAnsi="Times New Roman" w:cs="Times New Roman"/>
            </w:rPr>
            <w:fldChar w:fldCharType="end"/>
          </w:r>
        </w:sdtContent>
      </w:sdt>
    </w:p>
  </w:footnote>
  <w:footnote w:id="4">
    <w:p w:rsidR="00A5149B" w:rsidRPr="0060116D" w:rsidRDefault="00A5149B" w:rsidP="00A5149B">
      <w:pPr>
        <w:pStyle w:val="FootnoteText"/>
        <w:rPr>
          <w:rFonts w:ascii="Times New Roman" w:hAnsi="Times New Roman" w:cs="Times New Roman"/>
        </w:rPr>
      </w:pPr>
      <w:r w:rsidRPr="0060116D">
        <w:rPr>
          <w:rStyle w:val="FootnoteReference"/>
          <w:rFonts w:ascii="Times New Roman" w:hAnsi="Times New Roman" w:cs="Times New Roman"/>
        </w:rPr>
        <w:footnoteRef/>
      </w:r>
      <w:r w:rsidRPr="0060116D">
        <w:rPr>
          <w:rFonts w:ascii="Times New Roman" w:hAnsi="Times New Roman" w:cs="Times New Roman"/>
        </w:rPr>
        <w:t xml:space="preserve"> </w:t>
      </w:r>
      <w:sdt>
        <w:sdtPr>
          <w:rPr>
            <w:rFonts w:ascii="Times New Roman" w:hAnsi="Times New Roman" w:cs="Times New Roman"/>
          </w:rPr>
          <w:id w:val="-1945600432"/>
          <w:citation/>
        </w:sdtPr>
        <w:sdtContent>
          <w:r w:rsidR="00C06897" w:rsidRPr="0060116D">
            <w:rPr>
              <w:rFonts w:ascii="Times New Roman" w:hAnsi="Times New Roman" w:cs="Times New Roman"/>
            </w:rPr>
            <w:fldChar w:fldCharType="begin"/>
          </w:r>
          <w:r w:rsidRPr="0060116D">
            <w:rPr>
              <w:rFonts w:ascii="Times New Roman" w:hAnsi="Times New Roman" w:cs="Times New Roman"/>
            </w:rPr>
            <w:instrText xml:space="preserve"> CITATION fDmZ7q5yfj67XDoF </w:instrText>
          </w:r>
          <w:r w:rsidR="00C06897" w:rsidRPr="0060116D">
            <w:rPr>
              <w:rFonts w:ascii="Times New Roman" w:hAnsi="Times New Roman" w:cs="Times New Roman"/>
            </w:rPr>
            <w:fldChar w:fldCharType="separate"/>
          </w:r>
          <w:r w:rsidRPr="0060116D">
            <w:rPr>
              <w:rFonts w:ascii="Times New Roman" w:hAnsi="Times New Roman" w:cs="Times New Roman"/>
              <w:noProof/>
            </w:rPr>
            <w:t xml:space="preserve">NASH, John F. </w:t>
          </w:r>
          <w:r w:rsidRPr="0060116D">
            <w:rPr>
              <w:rFonts w:ascii="Times New Roman" w:hAnsi="Times New Roman" w:cs="Times New Roman"/>
              <w:i/>
              <w:iCs/>
              <w:noProof/>
            </w:rPr>
            <w:t>The bargaining problem</w:t>
          </w:r>
          <w:r w:rsidRPr="0060116D">
            <w:rPr>
              <w:rFonts w:ascii="Times New Roman" w:hAnsi="Times New Roman" w:cs="Times New Roman"/>
              <w:noProof/>
            </w:rPr>
            <w:t>.</w:t>
          </w:r>
          <w:r w:rsidR="00C06897" w:rsidRPr="0060116D">
            <w:rPr>
              <w:rFonts w:ascii="Times New Roman" w:hAnsi="Times New Roman" w:cs="Times New Roman"/>
            </w:rPr>
            <w:fldChar w:fldCharType="end"/>
          </w:r>
        </w:sdtContent>
      </w:sdt>
    </w:p>
  </w:footnote>
  <w:footnote w:id="5">
    <w:p w:rsidR="00A5149B" w:rsidRPr="0060116D" w:rsidRDefault="00A5149B" w:rsidP="00A5149B">
      <w:pPr>
        <w:pStyle w:val="FootnoteText"/>
        <w:rPr>
          <w:rFonts w:ascii="Times New Roman" w:hAnsi="Times New Roman" w:cs="Times New Roman"/>
        </w:rPr>
      </w:pPr>
      <w:r w:rsidRPr="0060116D">
        <w:rPr>
          <w:rStyle w:val="FootnoteReference"/>
          <w:rFonts w:ascii="Times New Roman" w:hAnsi="Times New Roman" w:cs="Times New Roman"/>
        </w:rPr>
        <w:footnoteRef/>
      </w:r>
      <w:r w:rsidRPr="0060116D">
        <w:rPr>
          <w:rFonts w:ascii="Times New Roman" w:hAnsi="Times New Roman" w:cs="Times New Roman"/>
        </w:rPr>
        <w:t xml:space="preserve"> </w:t>
      </w:r>
      <w:sdt>
        <w:sdtPr>
          <w:rPr>
            <w:rFonts w:ascii="Times New Roman" w:hAnsi="Times New Roman" w:cs="Times New Roman"/>
          </w:rPr>
          <w:id w:val="634757240"/>
          <w:citation/>
        </w:sdtPr>
        <w:sdtContent>
          <w:r w:rsidR="00C06897" w:rsidRPr="0060116D">
            <w:rPr>
              <w:rFonts w:ascii="Times New Roman" w:hAnsi="Times New Roman" w:cs="Times New Roman"/>
            </w:rPr>
            <w:fldChar w:fldCharType="begin"/>
          </w:r>
          <w:r w:rsidRPr="0060116D">
            <w:rPr>
              <w:rFonts w:ascii="Times New Roman" w:hAnsi="Times New Roman" w:cs="Times New Roman"/>
            </w:rPr>
            <w:instrText xml:space="preserve"> CITATION 2PfJkYXmiMplz29t </w:instrText>
          </w:r>
          <w:r w:rsidR="00C06897" w:rsidRPr="0060116D">
            <w:rPr>
              <w:rFonts w:ascii="Times New Roman" w:hAnsi="Times New Roman" w:cs="Times New Roman"/>
            </w:rPr>
            <w:fldChar w:fldCharType="separate"/>
          </w:r>
          <w:r w:rsidRPr="0060116D">
            <w:rPr>
              <w:rFonts w:ascii="Times New Roman" w:hAnsi="Times New Roman" w:cs="Times New Roman"/>
              <w:noProof/>
            </w:rPr>
            <w:t xml:space="preserve">NASH, John. </w:t>
          </w:r>
          <w:r w:rsidRPr="0060116D">
            <w:rPr>
              <w:rFonts w:ascii="Times New Roman" w:hAnsi="Times New Roman" w:cs="Times New Roman"/>
              <w:i/>
              <w:iCs/>
              <w:noProof/>
            </w:rPr>
            <w:t>Two-person cooperative games</w:t>
          </w:r>
          <w:r w:rsidRPr="0060116D">
            <w:rPr>
              <w:rFonts w:ascii="Times New Roman" w:hAnsi="Times New Roman" w:cs="Times New Roman"/>
              <w:noProof/>
            </w:rPr>
            <w:t>.</w:t>
          </w:r>
          <w:r w:rsidR="00C06897" w:rsidRPr="0060116D">
            <w:rPr>
              <w:rFonts w:ascii="Times New Roman" w:hAnsi="Times New Roman" w:cs="Times New Roman"/>
            </w:rPr>
            <w:fldChar w:fldCharType="end"/>
          </w:r>
        </w:sdtContent>
      </w:sdt>
    </w:p>
  </w:footnote>
  <w:footnote w:id="6">
    <w:p w:rsidR="00A5149B" w:rsidRPr="0060116D" w:rsidRDefault="00A5149B" w:rsidP="00A5149B">
      <w:pPr>
        <w:pStyle w:val="FootnoteText"/>
        <w:rPr>
          <w:rFonts w:ascii="Times New Roman" w:hAnsi="Times New Roman" w:cs="Times New Roman"/>
        </w:rPr>
      </w:pPr>
      <w:r w:rsidRPr="0060116D">
        <w:rPr>
          <w:rStyle w:val="FootnoteReference"/>
          <w:rFonts w:ascii="Times New Roman" w:hAnsi="Times New Roman" w:cs="Times New Roman"/>
        </w:rPr>
        <w:footnoteRef/>
      </w:r>
      <w:r w:rsidRPr="0060116D">
        <w:rPr>
          <w:rFonts w:ascii="Times New Roman" w:hAnsi="Times New Roman" w:cs="Times New Roman"/>
        </w:rPr>
        <w:t xml:space="preserve"> </w:t>
      </w:r>
      <w:sdt>
        <w:sdtPr>
          <w:rPr>
            <w:rFonts w:ascii="Times New Roman" w:hAnsi="Times New Roman" w:cs="Times New Roman"/>
          </w:rPr>
          <w:id w:val="-1901135390"/>
          <w:citation/>
        </w:sdtPr>
        <w:sdtContent>
          <w:r w:rsidR="00C06897" w:rsidRPr="0060116D">
            <w:rPr>
              <w:rFonts w:ascii="Times New Roman" w:hAnsi="Times New Roman" w:cs="Times New Roman"/>
            </w:rPr>
            <w:fldChar w:fldCharType="begin"/>
          </w:r>
          <w:r w:rsidRPr="0060116D">
            <w:rPr>
              <w:rFonts w:ascii="Times New Roman" w:hAnsi="Times New Roman" w:cs="Times New Roman"/>
            </w:rPr>
            <w:instrText xml:space="preserve"> CITATION UcdqBDvu0rTsa0oG </w:instrText>
          </w:r>
          <w:r w:rsidR="00C06897" w:rsidRPr="0060116D">
            <w:rPr>
              <w:rFonts w:ascii="Times New Roman" w:hAnsi="Times New Roman" w:cs="Times New Roman"/>
            </w:rPr>
            <w:fldChar w:fldCharType="separate"/>
          </w:r>
          <w:r w:rsidRPr="0060116D">
            <w:rPr>
              <w:rFonts w:ascii="Times New Roman" w:hAnsi="Times New Roman" w:cs="Times New Roman"/>
              <w:noProof/>
            </w:rPr>
            <w:t xml:space="preserve">RAIFFA, Howard. </w:t>
          </w:r>
          <w:r w:rsidRPr="0060116D">
            <w:rPr>
              <w:rFonts w:ascii="Times New Roman" w:hAnsi="Times New Roman" w:cs="Times New Roman"/>
              <w:i/>
              <w:iCs/>
              <w:noProof/>
            </w:rPr>
            <w:t>Arbitration schemes for generalized two-person games</w:t>
          </w:r>
          <w:r w:rsidRPr="0060116D">
            <w:rPr>
              <w:rFonts w:ascii="Times New Roman" w:hAnsi="Times New Roman" w:cs="Times New Roman"/>
              <w:noProof/>
            </w:rPr>
            <w:t>.</w:t>
          </w:r>
          <w:r w:rsidR="00C06897" w:rsidRPr="0060116D">
            <w:rPr>
              <w:rFonts w:ascii="Times New Roman" w:hAnsi="Times New Roman" w:cs="Times New Roman"/>
            </w:rPr>
            <w:fldChar w:fldCharType="end"/>
          </w:r>
        </w:sdtContent>
      </w:sdt>
    </w:p>
  </w:footnote>
  <w:footnote w:id="7">
    <w:p w:rsidR="00A5149B" w:rsidRPr="0060116D" w:rsidRDefault="00A5149B" w:rsidP="00A5149B">
      <w:pPr>
        <w:pStyle w:val="FootnoteText"/>
        <w:rPr>
          <w:rFonts w:ascii="Times New Roman" w:hAnsi="Times New Roman" w:cs="Times New Roman"/>
        </w:rPr>
      </w:pPr>
      <w:r w:rsidRPr="0060116D">
        <w:rPr>
          <w:rStyle w:val="FootnoteReference"/>
          <w:rFonts w:ascii="Times New Roman" w:hAnsi="Times New Roman" w:cs="Times New Roman"/>
        </w:rPr>
        <w:footnoteRef/>
      </w:r>
      <w:r w:rsidRPr="0060116D">
        <w:rPr>
          <w:rFonts w:ascii="Times New Roman" w:hAnsi="Times New Roman" w:cs="Times New Roman"/>
        </w:rPr>
        <w:t xml:space="preserve"> </w:t>
      </w:r>
      <w:sdt>
        <w:sdtPr>
          <w:rPr>
            <w:rFonts w:ascii="Times New Roman" w:hAnsi="Times New Roman" w:cs="Times New Roman"/>
          </w:rPr>
          <w:id w:val="-1322889196"/>
          <w:citation/>
        </w:sdtPr>
        <w:sdtContent>
          <w:r w:rsidR="00C06897" w:rsidRPr="0060116D">
            <w:rPr>
              <w:rFonts w:ascii="Times New Roman" w:hAnsi="Times New Roman" w:cs="Times New Roman"/>
            </w:rPr>
            <w:fldChar w:fldCharType="begin"/>
          </w:r>
          <w:r w:rsidRPr="0060116D">
            <w:rPr>
              <w:rFonts w:ascii="Times New Roman" w:hAnsi="Times New Roman" w:cs="Times New Roman"/>
            </w:rPr>
            <w:instrText xml:space="preserve"> CITATION FmMGs0mShGU4CDO0 </w:instrText>
          </w:r>
          <w:r w:rsidR="00C06897" w:rsidRPr="0060116D">
            <w:rPr>
              <w:rFonts w:ascii="Times New Roman" w:hAnsi="Times New Roman" w:cs="Times New Roman"/>
            </w:rPr>
            <w:fldChar w:fldCharType="separate"/>
          </w:r>
          <w:r w:rsidRPr="0060116D">
            <w:rPr>
              <w:rFonts w:ascii="Times New Roman" w:hAnsi="Times New Roman" w:cs="Times New Roman"/>
              <w:noProof/>
            </w:rPr>
            <w:t xml:space="preserve">KALAI, Ehud a Meir SMORODINSKY. </w:t>
          </w:r>
          <w:r w:rsidRPr="0060116D">
            <w:rPr>
              <w:rFonts w:ascii="Times New Roman" w:hAnsi="Times New Roman" w:cs="Times New Roman"/>
              <w:i/>
              <w:iCs/>
              <w:noProof/>
            </w:rPr>
            <w:t>Other solutions to Nash's bargaining problem</w:t>
          </w:r>
          <w:r w:rsidRPr="0060116D">
            <w:rPr>
              <w:rFonts w:ascii="Times New Roman" w:hAnsi="Times New Roman" w:cs="Times New Roman"/>
              <w:noProof/>
            </w:rPr>
            <w:t>.</w:t>
          </w:r>
          <w:r w:rsidR="00C06897" w:rsidRPr="0060116D">
            <w:rPr>
              <w:rFonts w:ascii="Times New Roman" w:hAnsi="Times New Roman" w:cs="Times New Roman"/>
            </w:rPr>
            <w:fldChar w:fldCharType="end"/>
          </w:r>
        </w:sdtContent>
      </w:sdt>
    </w:p>
  </w:footnote>
  <w:footnote w:id="8">
    <w:p w:rsidR="00A5149B" w:rsidRPr="0060116D" w:rsidRDefault="00A5149B" w:rsidP="00A5149B">
      <w:pPr>
        <w:pStyle w:val="FootnoteText"/>
        <w:rPr>
          <w:rFonts w:ascii="Times New Roman" w:hAnsi="Times New Roman" w:cs="Times New Roman"/>
        </w:rPr>
      </w:pPr>
      <w:r w:rsidRPr="0060116D">
        <w:rPr>
          <w:rStyle w:val="FootnoteReference"/>
          <w:rFonts w:ascii="Times New Roman" w:hAnsi="Times New Roman" w:cs="Times New Roman"/>
        </w:rPr>
        <w:footnoteRef/>
      </w:r>
      <w:r w:rsidRPr="0060116D">
        <w:rPr>
          <w:rFonts w:ascii="Times New Roman" w:hAnsi="Times New Roman" w:cs="Times New Roman"/>
        </w:rPr>
        <w:t xml:space="preserve"> </w:t>
      </w:r>
      <w:sdt>
        <w:sdtPr>
          <w:rPr>
            <w:rFonts w:ascii="Times New Roman" w:hAnsi="Times New Roman" w:cs="Times New Roman"/>
          </w:rPr>
          <w:id w:val="1630436426"/>
          <w:citation/>
        </w:sdtPr>
        <w:sdtContent>
          <w:r w:rsidR="00C06897" w:rsidRPr="0060116D">
            <w:rPr>
              <w:rFonts w:ascii="Times New Roman" w:hAnsi="Times New Roman" w:cs="Times New Roman"/>
            </w:rPr>
            <w:fldChar w:fldCharType="begin"/>
          </w:r>
          <w:r w:rsidRPr="0060116D">
            <w:rPr>
              <w:rFonts w:ascii="Times New Roman" w:hAnsi="Times New Roman" w:cs="Times New Roman"/>
            </w:rPr>
            <w:instrText xml:space="preserve"> CITATION k1wka8zaDTs3tLFF </w:instrText>
          </w:r>
          <w:r w:rsidR="00C06897" w:rsidRPr="0060116D">
            <w:rPr>
              <w:rFonts w:ascii="Times New Roman" w:hAnsi="Times New Roman" w:cs="Times New Roman"/>
            </w:rPr>
            <w:fldChar w:fldCharType="separate"/>
          </w:r>
          <w:r w:rsidRPr="0060116D">
            <w:rPr>
              <w:rFonts w:ascii="Times New Roman" w:hAnsi="Times New Roman" w:cs="Times New Roman"/>
              <w:noProof/>
            </w:rPr>
            <w:t xml:space="preserve">KALAI, Ehud. </w:t>
          </w:r>
          <w:r w:rsidRPr="0060116D">
            <w:rPr>
              <w:rFonts w:ascii="Times New Roman" w:hAnsi="Times New Roman" w:cs="Times New Roman"/>
              <w:i/>
              <w:iCs/>
              <w:noProof/>
            </w:rPr>
            <w:t>Proportional solutions to bargaining situations: interpersonal utility comparisons</w:t>
          </w:r>
          <w:r w:rsidRPr="0060116D">
            <w:rPr>
              <w:rFonts w:ascii="Times New Roman" w:hAnsi="Times New Roman" w:cs="Times New Roman"/>
              <w:noProof/>
            </w:rPr>
            <w:t>.</w:t>
          </w:r>
          <w:r w:rsidR="00C06897" w:rsidRPr="0060116D">
            <w:rPr>
              <w:rFonts w:ascii="Times New Roman" w:hAnsi="Times New Roman" w:cs="Times New Roman"/>
            </w:rPr>
            <w:fldChar w:fldCharType="end"/>
          </w:r>
        </w:sdtContent>
      </w:sdt>
    </w:p>
  </w:footnote>
  <w:footnote w:id="9">
    <w:p w:rsidR="00A5149B" w:rsidRPr="0060116D" w:rsidRDefault="00A5149B" w:rsidP="00A5149B">
      <w:pPr>
        <w:pStyle w:val="FootnoteText"/>
        <w:rPr>
          <w:rFonts w:ascii="Times New Roman" w:hAnsi="Times New Roman" w:cs="Times New Roman"/>
        </w:rPr>
      </w:pPr>
      <w:r w:rsidRPr="0060116D">
        <w:rPr>
          <w:rStyle w:val="FootnoteReference"/>
          <w:rFonts w:ascii="Times New Roman" w:hAnsi="Times New Roman" w:cs="Times New Roman"/>
        </w:rPr>
        <w:footnoteRef/>
      </w:r>
      <w:r w:rsidRPr="0060116D">
        <w:rPr>
          <w:rFonts w:ascii="Times New Roman" w:hAnsi="Times New Roman" w:cs="Times New Roman"/>
        </w:rPr>
        <w:t xml:space="preserve"> </w:t>
      </w:r>
      <w:sdt>
        <w:sdtPr>
          <w:rPr>
            <w:rFonts w:ascii="Times New Roman" w:hAnsi="Times New Roman" w:cs="Times New Roman"/>
          </w:rPr>
          <w:id w:val="1974249324"/>
          <w:citation/>
        </w:sdtPr>
        <w:sdtContent>
          <w:r w:rsidR="00C06897" w:rsidRPr="0060116D">
            <w:rPr>
              <w:rFonts w:ascii="Times New Roman" w:hAnsi="Times New Roman" w:cs="Times New Roman"/>
            </w:rPr>
            <w:fldChar w:fldCharType="begin"/>
          </w:r>
          <w:r w:rsidRPr="0060116D">
            <w:rPr>
              <w:rFonts w:ascii="Times New Roman" w:hAnsi="Times New Roman" w:cs="Times New Roman"/>
            </w:rPr>
            <w:instrText xml:space="preserve"> CITATION qqKWhaMRvvxiYAmj </w:instrText>
          </w:r>
          <w:r w:rsidR="00C06897" w:rsidRPr="0060116D">
            <w:rPr>
              <w:rFonts w:ascii="Times New Roman" w:hAnsi="Times New Roman" w:cs="Times New Roman"/>
            </w:rPr>
            <w:fldChar w:fldCharType="separate"/>
          </w:r>
          <w:r w:rsidRPr="0060116D">
            <w:rPr>
              <w:rFonts w:ascii="Times New Roman" w:hAnsi="Times New Roman" w:cs="Times New Roman"/>
              <w:noProof/>
            </w:rPr>
            <w:t xml:space="preserve">KıBRıS, Özgür. </w:t>
          </w:r>
          <w:r w:rsidRPr="0060116D">
            <w:rPr>
              <w:rFonts w:ascii="Times New Roman" w:hAnsi="Times New Roman" w:cs="Times New Roman"/>
              <w:i/>
              <w:iCs/>
              <w:noProof/>
            </w:rPr>
            <w:t>Cooperative game theory approaches to negotiation</w:t>
          </w:r>
          <w:r w:rsidRPr="0060116D">
            <w:rPr>
              <w:rFonts w:ascii="Times New Roman" w:hAnsi="Times New Roman" w:cs="Times New Roman"/>
              <w:noProof/>
            </w:rPr>
            <w:t>.</w:t>
          </w:r>
          <w:r w:rsidR="00C06897" w:rsidRPr="0060116D">
            <w:rPr>
              <w:rFonts w:ascii="Times New Roman" w:hAnsi="Times New Roman" w:cs="Times New Roman"/>
            </w:rPr>
            <w:fldChar w:fldCharType="end"/>
          </w:r>
        </w:sdtContent>
      </w:sdt>
    </w:p>
  </w:footnote>
  <w:footnote w:id="10">
    <w:p w:rsidR="00A5149B" w:rsidRPr="0060116D" w:rsidRDefault="00A5149B" w:rsidP="00A5149B">
      <w:pPr>
        <w:pStyle w:val="FootnoteText"/>
        <w:rPr>
          <w:rFonts w:ascii="Times New Roman" w:hAnsi="Times New Roman" w:cs="Times New Roman"/>
        </w:rPr>
      </w:pPr>
      <w:r w:rsidRPr="0060116D">
        <w:rPr>
          <w:rStyle w:val="FootnoteReference"/>
          <w:rFonts w:ascii="Times New Roman" w:hAnsi="Times New Roman" w:cs="Times New Roman"/>
        </w:rPr>
        <w:footnoteRef/>
      </w:r>
      <w:r w:rsidRPr="0060116D">
        <w:rPr>
          <w:rFonts w:ascii="Times New Roman" w:hAnsi="Times New Roman" w:cs="Times New Roman"/>
        </w:rPr>
        <w:t xml:space="preserve"> </w:t>
      </w:r>
      <w:sdt>
        <w:sdtPr>
          <w:rPr>
            <w:rFonts w:ascii="Times New Roman" w:hAnsi="Times New Roman" w:cs="Times New Roman"/>
          </w:rPr>
          <w:id w:val="1164664928"/>
          <w:citation/>
        </w:sdtPr>
        <w:sdtContent>
          <w:r w:rsidR="00C06897" w:rsidRPr="0060116D">
            <w:rPr>
              <w:rFonts w:ascii="Times New Roman" w:hAnsi="Times New Roman" w:cs="Times New Roman"/>
            </w:rPr>
            <w:fldChar w:fldCharType="begin"/>
          </w:r>
          <w:r w:rsidRPr="0060116D">
            <w:rPr>
              <w:rFonts w:ascii="Times New Roman" w:hAnsi="Times New Roman" w:cs="Times New Roman"/>
            </w:rPr>
            <w:instrText xml:space="preserve"> CITATION 6RdguePtUuchQY6T </w:instrText>
          </w:r>
          <w:r w:rsidR="00C06897" w:rsidRPr="0060116D">
            <w:rPr>
              <w:rFonts w:ascii="Times New Roman" w:hAnsi="Times New Roman" w:cs="Times New Roman"/>
            </w:rPr>
            <w:fldChar w:fldCharType="separate"/>
          </w:r>
          <w:r w:rsidRPr="0060116D">
            <w:rPr>
              <w:rFonts w:ascii="Times New Roman" w:hAnsi="Times New Roman" w:cs="Times New Roman"/>
              <w:noProof/>
            </w:rPr>
            <w:t xml:space="preserve">BRINK, René van den, Arantza ESTEVEZ-FERNANDEZ, Gerard van der LAAN a Nigel MOES. </w:t>
          </w:r>
          <w:r w:rsidRPr="0060116D">
            <w:rPr>
              <w:rFonts w:ascii="Times New Roman" w:hAnsi="Times New Roman" w:cs="Times New Roman"/>
              <w:i/>
              <w:iCs/>
              <w:noProof/>
            </w:rPr>
            <w:t>Independence Axioms for Water Allocation</w:t>
          </w:r>
          <w:r w:rsidRPr="0060116D">
            <w:rPr>
              <w:rFonts w:ascii="Times New Roman" w:hAnsi="Times New Roman" w:cs="Times New Roman"/>
              <w:noProof/>
            </w:rPr>
            <w:t>.</w:t>
          </w:r>
          <w:r w:rsidR="00C06897" w:rsidRPr="0060116D">
            <w:rPr>
              <w:rFonts w:ascii="Times New Roman" w:hAnsi="Times New Roman" w:cs="Times New Roman"/>
            </w:rPr>
            <w:fldChar w:fldCharType="end"/>
          </w:r>
        </w:sdtContent>
      </w:sdt>
    </w:p>
  </w:footnote>
  <w:footnote w:id="11">
    <w:p w:rsidR="00A5149B" w:rsidRPr="0060116D" w:rsidRDefault="00A5149B" w:rsidP="00A5149B">
      <w:pPr>
        <w:pStyle w:val="FootnoteText"/>
        <w:rPr>
          <w:rFonts w:ascii="Times New Roman" w:hAnsi="Times New Roman" w:cs="Times New Roman"/>
        </w:rPr>
      </w:pPr>
      <w:r w:rsidRPr="0060116D">
        <w:rPr>
          <w:rStyle w:val="FootnoteReference"/>
          <w:rFonts w:ascii="Times New Roman" w:hAnsi="Times New Roman" w:cs="Times New Roman"/>
        </w:rPr>
        <w:footnoteRef/>
      </w:r>
      <w:r w:rsidRPr="0060116D">
        <w:rPr>
          <w:rFonts w:ascii="Times New Roman" w:hAnsi="Times New Roman" w:cs="Times New Roman"/>
        </w:rPr>
        <w:t xml:space="preserve"> </w:t>
      </w:r>
      <w:sdt>
        <w:sdtPr>
          <w:rPr>
            <w:rFonts w:ascii="Times New Roman" w:hAnsi="Times New Roman" w:cs="Times New Roman"/>
          </w:rPr>
          <w:id w:val="-1501191859"/>
          <w:citation/>
        </w:sdtPr>
        <w:sdtContent>
          <w:r w:rsidR="00C06897" w:rsidRPr="0060116D">
            <w:rPr>
              <w:rFonts w:ascii="Times New Roman" w:hAnsi="Times New Roman" w:cs="Times New Roman"/>
            </w:rPr>
            <w:fldChar w:fldCharType="begin"/>
          </w:r>
          <w:r w:rsidRPr="0060116D">
            <w:rPr>
              <w:rFonts w:ascii="Times New Roman" w:hAnsi="Times New Roman" w:cs="Times New Roman"/>
            </w:rPr>
            <w:instrText xml:space="preserve"> CITATION TWU2jhusmbCNeNvi </w:instrText>
          </w:r>
          <w:r w:rsidR="00C06897" w:rsidRPr="0060116D">
            <w:rPr>
              <w:rFonts w:ascii="Times New Roman" w:hAnsi="Times New Roman" w:cs="Times New Roman"/>
            </w:rPr>
            <w:fldChar w:fldCharType="separate"/>
          </w:r>
          <w:r w:rsidRPr="0060116D">
            <w:rPr>
              <w:rFonts w:ascii="Times New Roman" w:hAnsi="Times New Roman" w:cs="Times New Roman"/>
              <w:noProof/>
            </w:rPr>
            <w:t xml:space="preserve">HOUBA, Harold E. D., Gerard VAN DER LAAN a Yuyu ZENG. </w:t>
          </w:r>
          <w:r w:rsidRPr="0060116D">
            <w:rPr>
              <w:rFonts w:ascii="Times New Roman" w:hAnsi="Times New Roman" w:cs="Times New Roman"/>
              <w:i/>
              <w:iCs/>
              <w:noProof/>
            </w:rPr>
            <w:t>Asymmetric Nash Solutions in the River Sharing Problem</w:t>
          </w:r>
          <w:r w:rsidRPr="0060116D">
            <w:rPr>
              <w:rFonts w:ascii="Times New Roman" w:hAnsi="Times New Roman" w:cs="Times New Roman"/>
              <w:noProof/>
            </w:rPr>
            <w:t xml:space="preserve"> [online].</w:t>
          </w:r>
          <w:r w:rsidR="00C06897" w:rsidRPr="0060116D">
            <w:rPr>
              <w:rFonts w:ascii="Times New Roman" w:hAnsi="Times New Roman" w:cs="Times New Roman"/>
            </w:rPr>
            <w:fldChar w:fldCharType="end"/>
          </w:r>
        </w:sdtContent>
      </w:sdt>
    </w:p>
  </w:footnote>
  <w:footnote w:id="12">
    <w:p w:rsidR="00A5149B" w:rsidRPr="0060116D" w:rsidRDefault="00A5149B" w:rsidP="00A5149B">
      <w:pPr>
        <w:pStyle w:val="FootnoteText"/>
        <w:rPr>
          <w:rFonts w:ascii="Times New Roman" w:hAnsi="Times New Roman" w:cs="Times New Roman"/>
        </w:rPr>
      </w:pPr>
      <w:r w:rsidRPr="0060116D">
        <w:rPr>
          <w:rStyle w:val="FootnoteReference"/>
          <w:rFonts w:ascii="Times New Roman" w:hAnsi="Times New Roman" w:cs="Times New Roman"/>
        </w:rPr>
        <w:footnoteRef/>
      </w:r>
      <w:r w:rsidRPr="0060116D">
        <w:rPr>
          <w:rFonts w:ascii="Times New Roman" w:hAnsi="Times New Roman" w:cs="Times New Roman"/>
        </w:rPr>
        <w:t xml:space="preserve"> </w:t>
      </w:r>
      <w:sdt>
        <w:sdtPr>
          <w:rPr>
            <w:rFonts w:ascii="Times New Roman" w:hAnsi="Times New Roman" w:cs="Times New Roman"/>
          </w:rPr>
          <w:id w:val="1981576896"/>
          <w:citation/>
        </w:sdtPr>
        <w:sdtContent>
          <w:r w:rsidR="00C06897" w:rsidRPr="0060116D">
            <w:rPr>
              <w:rFonts w:ascii="Times New Roman" w:hAnsi="Times New Roman" w:cs="Times New Roman"/>
            </w:rPr>
            <w:fldChar w:fldCharType="begin"/>
          </w:r>
          <w:r w:rsidRPr="0060116D">
            <w:rPr>
              <w:rFonts w:ascii="Times New Roman" w:hAnsi="Times New Roman" w:cs="Times New Roman"/>
            </w:rPr>
            <w:instrText xml:space="preserve"> CITATION 1V2wQGHs2YTRaGAR </w:instrText>
          </w:r>
          <w:r w:rsidR="00C06897" w:rsidRPr="0060116D">
            <w:rPr>
              <w:rFonts w:ascii="Times New Roman" w:hAnsi="Times New Roman" w:cs="Times New Roman"/>
            </w:rPr>
            <w:fldChar w:fldCharType="separate"/>
          </w:r>
          <w:r w:rsidRPr="0060116D">
            <w:rPr>
              <w:rFonts w:ascii="Times New Roman" w:hAnsi="Times New Roman" w:cs="Times New Roman"/>
              <w:noProof/>
            </w:rPr>
            <w:t xml:space="preserve">MOULIN, Hervé. </w:t>
          </w:r>
          <w:r w:rsidRPr="0060116D">
            <w:rPr>
              <w:rFonts w:ascii="Times New Roman" w:hAnsi="Times New Roman" w:cs="Times New Roman"/>
              <w:i/>
              <w:iCs/>
              <w:noProof/>
            </w:rPr>
            <w:t>Fair division and collective welfare</w:t>
          </w:r>
          <w:r w:rsidRPr="0060116D">
            <w:rPr>
              <w:rFonts w:ascii="Times New Roman" w:hAnsi="Times New Roman" w:cs="Times New Roman"/>
              <w:noProof/>
            </w:rPr>
            <w:t>.</w:t>
          </w:r>
          <w:r w:rsidR="00C06897" w:rsidRPr="0060116D">
            <w:rPr>
              <w:rFonts w:ascii="Times New Roman" w:hAnsi="Times New Roman" w:cs="Times New Roman"/>
            </w:rPr>
            <w:fldChar w:fldCharType="end"/>
          </w:r>
        </w:sdtContent>
      </w:sdt>
    </w:p>
  </w:footnote>
  <w:footnote w:id="13">
    <w:p w:rsidR="00A5149B" w:rsidRPr="0060116D" w:rsidRDefault="00A5149B" w:rsidP="00A5149B">
      <w:pPr>
        <w:pStyle w:val="FootnoteText"/>
        <w:rPr>
          <w:rFonts w:ascii="Times New Roman" w:hAnsi="Times New Roman" w:cs="Times New Roman"/>
        </w:rPr>
      </w:pPr>
      <w:r w:rsidRPr="0060116D">
        <w:rPr>
          <w:rStyle w:val="FootnoteReference"/>
          <w:rFonts w:ascii="Times New Roman" w:hAnsi="Times New Roman" w:cs="Times New Roman"/>
        </w:rPr>
        <w:footnoteRef/>
      </w:r>
      <w:r w:rsidRPr="0060116D">
        <w:rPr>
          <w:rFonts w:ascii="Times New Roman" w:hAnsi="Times New Roman" w:cs="Times New Roman"/>
        </w:rPr>
        <w:t xml:space="preserve"> </w:t>
      </w:r>
      <w:sdt>
        <w:sdtPr>
          <w:rPr>
            <w:rFonts w:ascii="Times New Roman" w:hAnsi="Times New Roman" w:cs="Times New Roman"/>
          </w:rPr>
          <w:id w:val="27453123"/>
          <w:citation/>
        </w:sdtPr>
        <w:sdtContent>
          <w:r w:rsidR="00C06897" w:rsidRPr="0060116D">
            <w:rPr>
              <w:rFonts w:ascii="Times New Roman" w:hAnsi="Times New Roman" w:cs="Times New Roman"/>
            </w:rPr>
            <w:fldChar w:fldCharType="begin"/>
          </w:r>
          <w:r w:rsidRPr="0060116D">
            <w:rPr>
              <w:rFonts w:ascii="Times New Roman" w:hAnsi="Times New Roman" w:cs="Times New Roman"/>
            </w:rPr>
            <w:instrText xml:space="preserve"> CITATION IEol7Nu4K6gVONab </w:instrText>
          </w:r>
          <w:r w:rsidR="00C06897" w:rsidRPr="0060116D">
            <w:rPr>
              <w:rFonts w:ascii="Times New Roman" w:hAnsi="Times New Roman" w:cs="Times New Roman"/>
            </w:rPr>
            <w:fldChar w:fldCharType="separate"/>
          </w:r>
          <w:r w:rsidRPr="0060116D">
            <w:rPr>
              <w:rFonts w:ascii="Times New Roman" w:hAnsi="Times New Roman" w:cs="Times New Roman"/>
              <w:noProof/>
            </w:rPr>
            <w:t xml:space="preserve">ČERVENKA, Jan, Ondřej ČERNÍK, Jiří MIHOLA a Radim VALENČÍK. </w:t>
          </w:r>
          <w:r w:rsidRPr="0060116D">
            <w:rPr>
              <w:rFonts w:ascii="Times New Roman" w:hAnsi="Times New Roman" w:cs="Times New Roman"/>
              <w:i/>
              <w:iCs/>
              <w:noProof/>
            </w:rPr>
            <w:t>Analysis of Financial Markets Evolution by Utilizing the Theory of Cooperative Games</w:t>
          </w:r>
          <w:r w:rsidRPr="0060116D">
            <w:rPr>
              <w:rFonts w:ascii="Times New Roman" w:hAnsi="Times New Roman" w:cs="Times New Roman"/>
              <w:noProof/>
            </w:rPr>
            <w:t>.</w:t>
          </w:r>
          <w:r w:rsidR="00C06897" w:rsidRPr="0060116D">
            <w:rPr>
              <w:rFonts w:ascii="Times New Roman" w:hAnsi="Times New Roman" w:cs="Times New Roman"/>
            </w:rPr>
            <w:fldChar w:fldCharType="end"/>
          </w:r>
        </w:sdtContent>
      </w:sdt>
    </w:p>
  </w:footnote>
  <w:footnote w:id="14">
    <w:p w:rsidR="00A5149B" w:rsidRPr="0060116D" w:rsidRDefault="00A5149B" w:rsidP="00A5149B">
      <w:pPr>
        <w:pStyle w:val="FootnoteText"/>
        <w:rPr>
          <w:rFonts w:ascii="Times New Roman" w:hAnsi="Times New Roman" w:cs="Times New Roman"/>
        </w:rPr>
      </w:pPr>
      <w:r w:rsidRPr="0060116D">
        <w:rPr>
          <w:rStyle w:val="FootnoteReference"/>
          <w:rFonts w:ascii="Times New Roman" w:hAnsi="Times New Roman" w:cs="Times New Roman"/>
        </w:rPr>
        <w:footnoteRef/>
      </w:r>
      <w:r w:rsidRPr="0060116D">
        <w:rPr>
          <w:rFonts w:ascii="Times New Roman" w:hAnsi="Times New Roman" w:cs="Times New Roman"/>
        </w:rPr>
        <w:t xml:space="preserve"> </w:t>
      </w:r>
      <w:sdt>
        <w:sdtPr>
          <w:rPr>
            <w:rFonts w:ascii="Times New Roman" w:hAnsi="Times New Roman" w:cs="Times New Roman"/>
          </w:rPr>
          <w:id w:val="1147703803"/>
          <w:citation/>
        </w:sdtPr>
        <w:sdtContent>
          <w:r w:rsidR="00C06897" w:rsidRPr="0060116D">
            <w:rPr>
              <w:rFonts w:ascii="Times New Roman" w:hAnsi="Times New Roman" w:cs="Times New Roman"/>
            </w:rPr>
            <w:fldChar w:fldCharType="begin"/>
          </w:r>
          <w:r w:rsidRPr="0060116D">
            <w:rPr>
              <w:rFonts w:ascii="Times New Roman" w:hAnsi="Times New Roman" w:cs="Times New Roman"/>
            </w:rPr>
            <w:instrText xml:space="preserve"> CITATION JdooJuqfVG3jICwF </w:instrText>
          </w:r>
          <w:r w:rsidR="00C06897" w:rsidRPr="0060116D">
            <w:rPr>
              <w:rFonts w:ascii="Times New Roman" w:hAnsi="Times New Roman" w:cs="Times New Roman"/>
            </w:rPr>
            <w:fldChar w:fldCharType="separate"/>
          </w:r>
          <w:r w:rsidRPr="0060116D">
            <w:rPr>
              <w:rFonts w:ascii="Times New Roman" w:hAnsi="Times New Roman" w:cs="Times New Roman"/>
              <w:noProof/>
            </w:rPr>
            <w:t xml:space="preserve">ČERVENKA, Jan a Radim VALENČÍK. </w:t>
          </w:r>
          <w:r w:rsidRPr="0060116D">
            <w:rPr>
              <w:rFonts w:ascii="Times New Roman" w:hAnsi="Times New Roman" w:cs="Times New Roman"/>
              <w:i/>
              <w:iCs/>
              <w:noProof/>
            </w:rPr>
            <w:t>Analysis tools of connecting investment opportunities and investment means in the area of small and medium-sized enterprises</w:t>
          </w:r>
          <w:r w:rsidRPr="0060116D">
            <w:rPr>
              <w:rFonts w:ascii="Times New Roman" w:hAnsi="Times New Roman" w:cs="Times New Roman"/>
              <w:noProof/>
            </w:rPr>
            <w:t>.</w:t>
          </w:r>
          <w:r w:rsidR="00C06897" w:rsidRPr="0060116D">
            <w:rPr>
              <w:rFonts w:ascii="Times New Roman" w:hAnsi="Times New Roman" w:cs="Times New Roman"/>
            </w:rPr>
            <w:fldChar w:fldCharType="end"/>
          </w:r>
        </w:sdtContent>
      </w:sdt>
    </w:p>
  </w:footnote>
  <w:footnote w:id="15">
    <w:p w:rsidR="00A5149B" w:rsidRPr="0060116D" w:rsidRDefault="00A5149B" w:rsidP="00A5149B">
      <w:pPr>
        <w:pStyle w:val="FootnoteText"/>
        <w:rPr>
          <w:rFonts w:ascii="Times New Roman" w:hAnsi="Times New Roman" w:cs="Times New Roman"/>
          <w:lang w:val="en-US"/>
        </w:rPr>
      </w:pPr>
      <w:r w:rsidRPr="0060116D">
        <w:rPr>
          <w:rStyle w:val="FootnoteReference"/>
          <w:rFonts w:ascii="Times New Roman" w:hAnsi="Times New Roman" w:cs="Times New Roman"/>
        </w:rPr>
        <w:footnoteRef/>
      </w:r>
      <w:r w:rsidRPr="0060116D">
        <w:rPr>
          <w:rFonts w:ascii="Times New Roman" w:hAnsi="Times New Roman" w:cs="Times New Roman"/>
        </w:rPr>
        <w:t xml:space="preserve"> </w:t>
      </w:r>
      <w:sdt>
        <w:sdtPr>
          <w:rPr>
            <w:rFonts w:ascii="Times New Roman" w:hAnsi="Times New Roman" w:cs="Times New Roman"/>
          </w:rPr>
          <w:id w:val="-1713259052"/>
          <w:citation/>
        </w:sdtPr>
        <w:sdtContent>
          <w:r w:rsidR="00C06897" w:rsidRPr="0060116D">
            <w:rPr>
              <w:rFonts w:ascii="Times New Roman" w:hAnsi="Times New Roman" w:cs="Times New Roman"/>
            </w:rPr>
            <w:fldChar w:fldCharType="begin"/>
          </w:r>
          <w:r w:rsidRPr="0060116D">
            <w:rPr>
              <w:rFonts w:ascii="Times New Roman" w:hAnsi="Times New Roman" w:cs="Times New Roman"/>
            </w:rPr>
            <w:instrText xml:space="preserve"> CITATION 6U1seCNQ27uJMe6M </w:instrText>
          </w:r>
          <w:r w:rsidR="00C06897" w:rsidRPr="0060116D">
            <w:rPr>
              <w:rFonts w:ascii="Times New Roman" w:hAnsi="Times New Roman" w:cs="Times New Roman"/>
            </w:rPr>
            <w:fldChar w:fldCharType="separate"/>
          </w:r>
          <w:r w:rsidRPr="0060116D">
            <w:rPr>
              <w:rFonts w:ascii="Times New Roman" w:hAnsi="Times New Roman" w:cs="Times New Roman"/>
              <w:noProof/>
            </w:rPr>
            <w:t xml:space="preserve">ČERNÍK, Ondřej a Radim VALENČÍK. </w:t>
          </w:r>
          <w:r w:rsidRPr="0060116D">
            <w:rPr>
              <w:rFonts w:ascii="Times New Roman" w:hAnsi="Times New Roman" w:cs="Times New Roman"/>
              <w:i/>
              <w:iCs/>
              <w:noProof/>
            </w:rPr>
            <w:t>Phenomenon of a "Snag" in financial markets and its analysis via the cooperative game theory</w:t>
          </w:r>
          <w:r w:rsidRPr="0060116D">
            <w:rPr>
              <w:rFonts w:ascii="Times New Roman" w:hAnsi="Times New Roman" w:cs="Times New Roman"/>
              <w:noProof/>
            </w:rPr>
            <w:t>.</w:t>
          </w:r>
          <w:r w:rsidR="00C06897" w:rsidRPr="0060116D">
            <w:rPr>
              <w:rFonts w:ascii="Times New Roman" w:hAnsi="Times New Roman" w:cs="Times New Roman"/>
            </w:rPr>
            <w:fldChar w:fldCharType="end"/>
          </w:r>
        </w:sdtContent>
      </w:sdt>
    </w:p>
  </w:footnote>
  <w:footnote w:id="16">
    <w:p w:rsidR="00A5149B" w:rsidRPr="0060116D" w:rsidRDefault="00A5149B" w:rsidP="00A5149B">
      <w:pPr>
        <w:pStyle w:val="FootnoteText"/>
        <w:rPr>
          <w:rFonts w:ascii="Times New Roman" w:hAnsi="Times New Roman" w:cs="Times New Roman"/>
        </w:rPr>
      </w:pPr>
      <w:r w:rsidRPr="0060116D">
        <w:rPr>
          <w:rStyle w:val="FootnoteReference"/>
          <w:rFonts w:ascii="Times New Roman" w:hAnsi="Times New Roman" w:cs="Times New Roman"/>
        </w:rPr>
        <w:footnoteRef/>
      </w:r>
      <w:r w:rsidRPr="0060116D">
        <w:rPr>
          <w:rFonts w:ascii="Times New Roman" w:hAnsi="Times New Roman" w:cs="Times New Roman"/>
        </w:rPr>
        <w:t xml:space="preserve"> </w:t>
      </w:r>
      <w:sdt>
        <w:sdtPr>
          <w:rPr>
            <w:rFonts w:ascii="Times New Roman" w:hAnsi="Times New Roman" w:cs="Times New Roman"/>
          </w:rPr>
          <w:id w:val="-833374072"/>
          <w:citation/>
        </w:sdtPr>
        <w:sdtContent>
          <w:r w:rsidR="00C06897" w:rsidRPr="0060116D">
            <w:rPr>
              <w:rFonts w:ascii="Times New Roman" w:hAnsi="Times New Roman" w:cs="Times New Roman"/>
            </w:rPr>
            <w:fldChar w:fldCharType="begin"/>
          </w:r>
          <w:r w:rsidRPr="0060116D">
            <w:rPr>
              <w:rFonts w:ascii="Times New Roman" w:hAnsi="Times New Roman" w:cs="Times New Roman"/>
            </w:rPr>
            <w:instrText xml:space="preserve"> CITATION TWU2jhusmbCNeNvi </w:instrText>
          </w:r>
          <w:r w:rsidR="00C06897" w:rsidRPr="0060116D">
            <w:rPr>
              <w:rFonts w:ascii="Times New Roman" w:hAnsi="Times New Roman" w:cs="Times New Roman"/>
            </w:rPr>
            <w:fldChar w:fldCharType="separate"/>
          </w:r>
          <w:r w:rsidRPr="0060116D">
            <w:rPr>
              <w:rFonts w:ascii="Times New Roman" w:hAnsi="Times New Roman" w:cs="Times New Roman"/>
              <w:noProof/>
            </w:rPr>
            <w:t xml:space="preserve">HOUBA, Harold E. D., Gerard VAN DER LAAN a Yuyu ZENG. </w:t>
          </w:r>
          <w:r w:rsidRPr="0060116D">
            <w:rPr>
              <w:rFonts w:ascii="Times New Roman" w:hAnsi="Times New Roman" w:cs="Times New Roman"/>
              <w:i/>
              <w:iCs/>
              <w:noProof/>
            </w:rPr>
            <w:t>Asymmetric Nash Solutions in the River Sharing Problem</w:t>
          </w:r>
          <w:r w:rsidRPr="0060116D">
            <w:rPr>
              <w:rFonts w:ascii="Times New Roman" w:hAnsi="Times New Roman" w:cs="Times New Roman"/>
              <w:noProof/>
            </w:rPr>
            <w:t xml:space="preserve"> [online].</w:t>
          </w:r>
          <w:r w:rsidR="00C06897" w:rsidRPr="0060116D">
            <w:rPr>
              <w:rFonts w:ascii="Times New Roman" w:hAnsi="Times New Roman" w:cs="Times New Roman"/>
            </w:rPr>
            <w:fldChar w:fldCharType="end"/>
          </w:r>
        </w:sdtContent>
      </w:sdt>
    </w:p>
  </w:footnote>
  <w:footnote w:id="17">
    <w:p w:rsidR="00A5149B" w:rsidRPr="0060116D" w:rsidRDefault="00A5149B" w:rsidP="00A5149B">
      <w:pPr>
        <w:pStyle w:val="FootnoteText"/>
        <w:rPr>
          <w:rFonts w:ascii="Times New Roman" w:hAnsi="Times New Roman" w:cs="Times New Roman"/>
        </w:rPr>
      </w:pPr>
      <w:r w:rsidRPr="0060116D">
        <w:rPr>
          <w:rStyle w:val="FootnoteReference"/>
          <w:rFonts w:ascii="Times New Roman" w:hAnsi="Times New Roman" w:cs="Times New Roman"/>
        </w:rPr>
        <w:footnoteRef/>
      </w:r>
      <w:r w:rsidRPr="0060116D">
        <w:rPr>
          <w:rFonts w:ascii="Times New Roman" w:hAnsi="Times New Roman" w:cs="Times New Roman"/>
        </w:rPr>
        <w:t xml:space="preserve"> </w:t>
      </w:r>
      <w:sdt>
        <w:sdtPr>
          <w:rPr>
            <w:rFonts w:ascii="Times New Roman" w:hAnsi="Times New Roman" w:cs="Times New Roman"/>
          </w:rPr>
          <w:id w:val="-1855029179"/>
          <w:citation/>
        </w:sdtPr>
        <w:sdtContent>
          <w:r w:rsidR="00C06897" w:rsidRPr="0060116D">
            <w:rPr>
              <w:rFonts w:ascii="Times New Roman" w:hAnsi="Times New Roman" w:cs="Times New Roman"/>
            </w:rPr>
            <w:fldChar w:fldCharType="begin"/>
          </w:r>
          <w:r w:rsidRPr="0060116D">
            <w:rPr>
              <w:rFonts w:ascii="Times New Roman" w:hAnsi="Times New Roman" w:cs="Times New Roman"/>
            </w:rPr>
            <w:instrText xml:space="preserve">CITATION 6U1seCNQ27uJMe6M \p 110 \l 1029 </w:instrText>
          </w:r>
          <w:r w:rsidR="00C06897" w:rsidRPr="0060116D">
            <w:rPr>
              <w:rFonts w:ascii="Times New Roman" w:hAnsi="Times New Roman" w:cs="Times New Roman"/>
            </w:rPr>
            <w:fldChar w:fldCharType="separate"/>
          </w:r>
          <w:r w:rsidRPr="0060116D">
            <w:rPr>
              <w:rFonts w:ascii="Times New Roman" w:hAnsi="Times New Roman" w:cs="Times New Roman"/>
              <w:noProof/>
            </w:rPr>
            <w:t xml:space="preserve">ČERNÍK, Ondřej a Radim VALENČÍK. </w:t>
          </w:r>
          <w:r w:rsidRPr="0060116D">
            <w:rPr>
              <w:rFonts w:ascii="Times New Roman" w:hAnsi="Times New Roman" w:cs="Times New Roman"/>
              <w:i/>
              <w:iCs/>
              <w:noProof/>
            </w:rPr>
            <w:t>Phenomenon of a "Snag" in financial markets and its analysis via the cooperative game theory</w:t>
          </w:r>
          <w:r w:rsidRPr="0060116D">
            <w:rPr>
              <w:rFonts w:ascii="Times New Roman" w:hAnsi="Times New Roman" w:cs="Times New Roman"/>
              <w:noProof/>
            </w:rPr>
            <w:t>, s. 110.</w:t>
          </w:r>
          <w:r w:rsidR="00C06897" w:rsidRPr="0060116D">
            <w:rPr>
              <w:rFonts w:ascii="Times New Roman" w:hAnsi="Times New Roman" w:cs="Times New Roman"/>
            </w:rPr>
            <w:fldChar w:fldCharType="end"/>
          </w:r>
        </w:sdtContent>
      </w:sdt>
    </w:p>
  </w:footnote>
  <w:footnote w:id="18">
    <w:p w:rsidR="00A5149B" w:rsidRPr="0060116D" w:rsidRDefault="00A5149B" w:rsidP="00A5149B">
      <w:pPr>
        <w:pStyle w:val="FootnoteText"/>
        <w:rPr>
          <w:rFonts w:ascii="Times New Roman" w:hAnsi="Times New Roman" w:cs="Times New Roman"/>
        </w:rPr>
      </w:pPr>
      <w:r w:rsidRPr="0060116D">
        <w:rPr>
          <w:rStyle w:val="FootnoteReference"/>
          <w:rFonts w:ascii="Times New Roman" w:hAnsi="Times New Roman" w:cs="Times New Roman"/>
        </w:rPr>
        <w:footnoteRef/>
      </w:r>
      <w:r w:rsidRPr="0060116D">
        <w:rPr>
          <w:rFonts w:ascii="Times New Roman" w:hAnsi="Times New Roman" w:cs="Times New Roman"/>
        </w:rPr>
        <w:t xml:space="preserve"> </w:t>
      </w:r>
      <w:sdt>
        <w:sdtPr>
          <w:rPr>
            <w:rFonts w:ascii="Times New Roman" w:hAnsi="Times New Roman" w:cs="Times New Roman"/>
          </w:rPr>
          <w:id w:val="1146554646"/>
          <w:citation/>
        </w:sdtPr>
        <w:sdtContent>
          <w:r w:rsidR="00C06897" w:rsidRPr="0060116D">
            <w:rPr>
              <w:rFonts w:ascii="Times New Roman" w:hAnsi="Times New Roman" w:cs="Times New Roman"/>
            </w:rPr>
            <w:fldChar w:fldCharType="begin"/>
          </w:r>
          <w:r w:rsidRPr="0060116D">
            <w:rPr>
              <w:rFonts w:ascii="Times New Roman" w:hAnsi="Times New Roman" w:cs="Times New Roman"/>
            </w:rPr>
            <w:instrText xml:space="preserve"> CITATION fDmZ7q5yfj67XDoF </w:instrText>
          </w:r>
          <w:r w:rsidR="00C06897" w:rsidRPr="0060116D">
            <w:rPr>
              <w:rFonts w:ascii="Times New Roman" w:hAnsi="Times New Roman" w:cs="Times New Roman"/>
            </w:rPr>
            <w:fldChar w:fldCharType="separate"/>
          </w:r>
          <w:r w:rsidRPr="0060116D">
            <w:rPr>
              <w:rFonts w:ascii="Times New Roman" w:hAnsi="Times New Roman" w:cs="Times New Roman"/>
              <w:noProof/>
            </w:rPr>
            <w:t xml:space="preserve">NASH, John F. </w:t>
          </w:r>
          <w:r w:rsidRPr="0060116D">
            <w:rPr>
              <w:rFonts w:ascii="Times New Roman" w:hAnsi="Times New Roman" w:cs="Times New Roman"/>
              <w:i/>
              <w:iCs/>
              <w:noProof/>
            </w:rPr>
            <w:t>The bargaining problem</w:t>
          </w:r>
          <w:r w:rsidRPr="0060116D">
            <w:rPr>
              <w:rFonts w:ascii="Times New Roman" w:hAnsi="Times New Roman" w:cs="Times New Roman"/>
              <w:noProof/>
            </w:rPr>
            <w:t>.</w:t>
          </w:r>
          <w:r w:rsidR="00C06897" w:rsidRPr="0060116D">
            <w:rPr>
              <w:rFonts w:ascii="Times New Roman" w:hAnsi="Times New Roman" w:cs="Times New Roman"/>
            </w:rPr>
            <w:fldChar w:fldCharType="end"/>
          </w:r>
        </w:sdtContent>
      </w:sdt>
    </w:p>
  </w:footnote>
  <w:footnote w:id="19">
    <w:p w:rsidR="00A5149B" w:rsidRPr="0060116D" w:rsidRDefault="00A5149B" w:rsidP="00A5149B">
      <w:pPr>
        <w:pStyle w:val="FootnoteText"/>
        <w:rPr>
          <w:rFonts w:ascii="Times New Roman" w:hAnsi="Times New Roman" w:cs="Times New Roman"/>
        </w:rPr>
      </w:pPr>
      <w:r w:rsidRPr="0060116D">
        <w:rPr>
          <w:rStyle w:val="FootnoteReference"/>
          <w:rFonts w:ascii="Times New Roman" w:hAnsi="Times New Roman" w:cs="Times New Roman"/>
        </w:rPr>
        <w:footnoteRef/>
      </w:r>
      <w:r w:rsidRPr="0060116D">
        <w:rPr>
          <w:rFonts w:ascii="Times New Roman" w:hAnsi="Times New Roman" w:cs="Times New Roman"/>
        </w:rPr>
        <w:t xml:space="preserve"> </w:t>
      </w:r>
      <w:sdt>
        <w:sdtPr>
          <w:rPr>
            <w:rFonts w:ascii="Times New Roman" w:hAnsi="Times New Roman" w:cs="Times New Roman"/>
          </w:rPr>
          <w:id w:val="-918707546"/>
          <w:citation/>
        </w:sdtPr>
        <w:sdtContent>
          <w:r w:rsidR="00C06897" w:rsidRPr="0060116D">
            <w:rPr>
              <w:rFonts w:ascii="Times New Roman" w:hAnsi="Times New Roman" w:cs="Times New Roman"/>
            </w:rPr>
            <w:fldChar w:fldCharType="begin"/>
          </w:r>
          <w:r w:rsidRPr="0060116D">
            <w:rPr>
              <w:rFonts w:ascii="Times New Roman" w:hAnsi="Times New Roman" w:cs="Times New Roman"/>
            </w:rPr>
            <w:instrText xml:space="preserve"> CITATION 2PfJkYXmiMplz29t </w:instrText>
          </w:r>
          <w:r w:rsidR="00C06897" w:rsidRPr="0060116D">
            <w:rPr>
              <w:rFonts w:ascii="Times New Roman" w:hAnsi="Times New Roman" w:cs="Times New Roman"/>
            </w:rPr>
            <w:fldChar w:fldCharType="separate"/>
          </w:r>
          <w:r w:rsidRPr="0060116D">
            <w:rPr>
              <w:rFonts w:ascii="Times New Roman" w:hAnsi="Times New Roman" w:cs="Times New Roman"/>
              <w:noProof/>
            </w:rPr>
            <w:t xml:space="preserve">NASH, John. </w:t>
          </w:r>
          <w:r w:rsidRPr="0060116D">
            <w:rPr>
              <w:rFonts w:ascii="Times New Roman" w:hAnsi="Times New Roman" w:cs="Times New Roman"/>
              <w:i/>
              <w:iCs/>
              <w:noProof/>
            </w:rPr>
            <w:t>Two-person cooperative games</w:t>
          </w:r>
          <w:r w:rsidRPr="0060116D">
            <w:rPr>
              <w:rFonts w:ascii="Times New Roman" w:hAnsi="Times New Roman" w:cs="Times New Roman"/>
              <w:noProof/>
            </w:rPr>
            <w:t>.</w:t>
          </w:r>
          <w:r w:rsidR="00C06897" w:rsidRPr="0060116D">
            <w:rPr>
              <w:rFonts w:ascii="Times New Roman" w:hAnsi="Times New Roman" w:cs="Times New Roman"/>
            </w:rPr>
            <w:fldChar w:fldCharType="end"/>
          </w:r>
        </w:sdtContent>
      </w:sdt>
    </w:p>
  </w:footnote>
  <w:footnote w:id="20">
    <w:p w:rsidR="00A5149B" w:rsidRPr="0060116D" w:rsidRDefault="00A5149B" w:rsidP="00A5149B">
      <w:pPr>
        <w:pStyle w:val="FootnoteText"/>
        <w:rPr>
          <w:rFonts w:ascii="Times New Roman" w:hAnsi="Times New Roman" w:cs="Times New Roman"/>
        </w:rPr>
      </w:pPr>
      <w:r w:rsidRPr="0060116D">
        <w:rPr>
          <w:rStyle w:val="FootnoteReference"/>
          <w:rFonts w:ascii="Times New Roman" w:hAnsi="Times New Roman" w:cs="Times New Roman"/>
        </w:rPr>
        <w:footnoteRef/>
      </w:r>
      <w:r w:rsidRPr="0060116D">
        <w:rPr>
          <w:rFonts w:ascii="Times New Roman" w:hAnsi="Times New Roman" w:cs="Times New Roman"/>
        </w:rPr>
        <w:t xml:space="preserve"> </w:t>
      </w:r>
      <w:sdt>
        <w:sdtPr>
          <w:rPr>
            <w:rFonts w:ascii="Times New Roman" w:hAnsi="Times New Roman" w:cs="Times New Roman"/>
          </w:rPr>
          <w:id w:val="299956055"/>
          <w:citation/>
        </w:sdtPr>
        <w:sdtContent>
          <w:r w:rsidR="00C06897" w:rsidRPr="0060116D">
            <w:rPr>
              <w:rFonts w:ascii="Times New Roman" w:hAnsi="Times New Roman" w:cs="Times New Roman"/>
            </w:rPr>
            <w:fldChar w:fldCharType="begin"/>
          </w:r>
          <w:r w:rsidRPr="0060116D">
            <w:rPr>
              <w:rFonts w:ascii="Times New Roman" w:hAnsi="Times New Roman" w:cs="Times New Roman"/>
            </w:rPr>
            <w:instrText xml:space="preserve">CITATION freiHo46XI8ofRMtpX0 \p 80 \l 1029 </w:instrText>
          </w:r>
          <w:r w:rsidR="00C06897" w:rsidRPr="0060116D">
            <w:rPr>
              <w:rFonts w:ascii="Times New Roman" w:hAnsi="Times New Roman" w:cs="Times New Roman"/>
            </w:rPr>
            <w:fldChar w:fldCharType="separate"/>
          </w:r>
          <w:r w:rsidRPr="0060116D">
            <w:rPr>
              <w:rFonts w:ascii="Times New Roman" w:hAnsi="Times New Roman" w:cs="Times New Roman"/>
              <w:noProof/>
            </w:rPr>
            <w:t xml:space="preserve">DLOUHÝ, Martin a Petr FIALA. </w:t>
          </w:r>
          <w:r w:rsidRPr="0060116D">
            <w:rPr>
              <w:rFonts w:ascii="Times New Roman" w:hAnsi="Times New Roman" w:cs="Times New Roman"/>
              <w:i/>
              <w:iCs/>
              <w:noProof/>
            </w:rPr>
            <w:t>Úvod do teorie her</w:t>
          </w:r>
          <w:r w:rsidRPr="0060116D">
            <w:rPr>
              <w:rFonts w:ascii="Times New Roman" w:hAnsi="Times New Roman" w:cs="Times New Roman"/>
              <w:noProof/>
            </w:rPr>
            <w:t>, s. 80.</w:t>
          </w:r>
          <w:r w:rsidR="00C06897" w:rsidRPr="0060116D">
            <w:rPr>
              <w:rFonts w:ascii="Times New Roman" w:hAnsi="Times New Roman" w:cs="Times New Roman"/>
            </w:rPr>
            <w:fldChar w:fldCharType="end"/>
          </w:r>
        </w:sdtContent>
      </w:sdt>
    </w:p>
  </w:footnote>
  <w:footnote w:id="21">
    <w:p w:rsidR="00A5149B" w:rsidRPr="0060116D" w:rsidRDefault="00A5149B" w:rsidP="00A5149B">
      <w:pPr>
        <w:pStyle w:val="FootnoteText"/>
        <w:rPr>
          <w:rFonts w:ascii="Times New Roman" w:hAnsi="Times New Roman" w:cs="Times New Roman"/>
        </w:rPr>
      </w:pPr>
      <w:r w:rsidRPr="0060116D">
        <w:rPr>
          <w:rStyle w:val="FootnoteReference"/>
          <w:rFonts w:ascii="Times New Roman" w:hAnsi="Times New Roman" w:cs="Times New Roman"/>
        </w:rPr>
        <w:footnoteRef/>
      </w:r>
      <w:r w:rsidRPr="0060116D">
        <w:rPr>
          <w:rFonts w:ascii="Times New Roman" w:hAnsi="Times New Roman" w:cs="Times New Roman"/>
        </w:rPr>
        <w:t xml:space="preserve"> </w:t>
      </w:r>
      <w:sdt>
        <w:sdtPr>
          <w:rPr>
            <w:rFonts w:ascii="Times New Roman" w:hAnsi="Times New Roman" w:cs="Times New Roman"/>
          </w:rPr>
          <w:id w:val="888765391"/>
          <w:citation/>
        </w:sdtPr>
        <w:sdtContent>
          <w:r w:rsidR="00C06897" w:rsidRPr="0060116D">
            <w:rPr>
              <w:rFonts w:ascii="Times New Roman" w:hAnsi="Times New Roman" w:cs="Times New Roman"/>
            </w:rPr>
            <w:fldChar w:fldCharType="begin"/>
          </w:r>
          <w:r w:rsidRPr="0060116D">
            <w:rPr>
              <w:rFonts w:ascii="Times New Roman" w:hAnsi="Times New Roman" w:cs="Times New Roman"/>
            </w:rPr>
            <w:instrText xml:space="preserve"> CITATION 2PfJkYXmiMplz29t </w:instrText>
          </w:r>
          <w:r w:rsidR="00C06897" w:rsidRPr="0060116D">
            <w:rPr>
              <w:rFonts w:ascii="Times New Roman" w:hAnsi="Times New Roman" w:cs="Times New Roman"/>
            </w:rPr>
            <w:fldChar w:fldCharType="separate"/>
          </w:r>
          <w:r w:rsidRPr="0060116D">
            <w:rPr>
              <w:rFonts w:ascii="Times New Roman" w:hAnsi="Times New Roman" w:cs="Times New Roman"/>
              <w:noProof/>
            </w:rPr>
            <w:t xml:space="preserve">NASH, John. </w:t>
          </w:r>
          <w:r w:rsidRPr="0060116D">
            <w:rPr>
              <w:rFonts w:ascii="Times New Roman" w:hAnsi="Times New Roman" w:cs="Times New Roman"/>
              <w:i/>
              <w:iCs/>
              <w:noProof/>
            </w:rPr>
            <w:t>Two-person cooperative games</w:t>
          </w:r>
          <w:r w:rsidRPr="0060116D">
            <w:rPr>
              <w:rFonts w:ascii="Times New Roman" w:hAnsi="Times New Roman" w:cs="Times New Roman"/>
              <w:noProof/>
            </w:rPr>
            <w:t>.</w:t>
          </w:r>
          <w:r w:rsidR="00C06897" w:rsidRPr="0060116D">
            <w:rPr>
              <w:rFonts w:ascii="Times New Roman" w:hAnsi="Times New Roman" w:cs="Times New Roman"/>
            </w:rPr>
            <w:fldChar w:fldCharType="end"/>
          </w:r>
        </w:sdtContent>
      </w:sdt>
    </w:p>
  </w:footnote>
  <w:footnote w:id="22">
    <w:p w:rsidR="00A5149B" w:rsidRPr="0060116D" w:rsidRDefault="00A5149B" w:rsidP="00A5149B">
      <w:pPr>
        <w:pStyle w:val="FootnoteText"/>
        <w:rPr>
          <w:rFonts w:ascii="Times New Roman" w:hAnsi="Times New Roman" w:cs="Times New Roman"/>
        </w:rPr>
      </w:pPr>
      <w:r w:rsidRPr="0060116D">
        <w:rPr>
          <w:rStyle w:val="FootnoteReference"/>
          <w:rFonts w:ascii="Times New Roman" w:hAnsi="Times New Roman" w:cs="Times New Roman"/>
        </w:rPr>
        <w:footnoteRef/>
      </w:r>
      <w:r w:rsidRPr="0060116D">
        <w:rPr>
          <w:rFonts w:ascii="Times New Roman" w:hAnsi="Times New Roman" w:cs="Times New Roman"/>
        </w:rPr>
        <w:t xml:space="preserve"> </w:t>
      </w:r>
      <w:sdt>
        <w:sdtPr>
          <w:rPr>
            <w:rFonts w:ascii="Times New Roman" w:hAnsi="Times New Roman" w:cs="Times New Roman"/>
          </w:rPr>
          <w:id w:val="121591190"/>
          <w:citation/>
        </w:sdtPr>
        <w:sdtContent>
          <w:r w:rsidR="00C06897" w:rsidRPr="0060116D">
            <w:rPr>
              <w:rFonts w:ascii="Times New Roman" w:hAnsi="Times New Roman" w:cs="Times New Roman"/>
            </w:rPr>
            <w:fldChar w:fldCharType="begin"/>
          </w:r>
          <w:r w:rsidRPr="0060116D">
            <w:rPr>
              <w:rFonts w:ascii="Times New Roman" w:hAnsi="Times New Roman" w:cs="Times New Roman"/>
            </w:rPr>
            <w:instrText xml:space="preserve"> CITATION UcdqBDvu0rTsa0oG </w:instrText>
          </w:r>
          <w:r w:rsidR="00C06897" w:rsidRPr="0060116D">
            <w:rPr>
              <w:rFonts w:ascii="Times New Roman" w:hAnsi="Times New Roman" w:cs="Times New Roman"/>
            </w:rPr>
            <w:fldChar w:fldCharType="separate"/>
          </w:r>
          <w:r w:rsidRPr="0060116D">
            <w:rPr>
              <w:rFonts w:ascii="Times New Roman" w:hAnsi="Times New Roman" w:cs="Times New Roman"/>
              <w:noProof/>
            </w:rPr>
            <w:t xml:space="preserve">RAIFFA, Howard. </w:t>
          </w:r>
          <w:r w:rsidRPr="0060116D">
            <w:rPr>
              <w:rFonts w:ascii="Times New Roman" w:hAnsi="Times New Roman" w:cs="Times New Roman"/>
              <w:i/>
              <w:iCs/>
              <w:noProof/>
            </w:rPr>
            <w:t>Arbitration schemes for generalized two-person games</w:t>
          </w:r>
          <w:r w:rsidRPr="0060116D">
            <w:rPr>
              <w:rFonts w:ascii="Times New Roman" w:hAnsi="Times New Roman" w:cs="Times New Roman"/>
              <w:noProof/>
            </w:rPr>
            <w:t>.</w:t>
          </w:r>
          <w:r w:rsidR="00C06897" w:rsidRPr="0060116D">
            <w:rPr>
              <w:rFonts w:ascii="Times New Roman" w:hAnsi="Times New Roman" w:cs="Times New Roman"/>
            </w:rPr>
            <w:fldChar w:fldCharType="end"/>
          </w:r>
        </w:sdtContent>
      </w:sdt>
    </w:p>
  </w:footnote>
  <w:footnote w:id="23">
    <w:p w:rsidR="00A5149B" w:rsidRPr="0060116D" w:rsidRDefault="00A5149B" w:rsidP="00A5149B">
      <w:pPr>
        <w:pStyle w:val="FootnoteText"/>
        <w:rPr>
          <w:rFonts w:ascii="Times New Roman" w:hAnsi="Times New Roman" w:cs="Times New Roman"/>
        </w:rPr>
      </w:pPr>
      <w:r w:rsidRPr="0060116D">
        <w:rPr>
          <w:rStyle w:val="FootnoteReference"/>
          <w:rFonts w:ascii="Times New Roman" w:hAnsi="Times New Roman" w:cs="Times New Roman"/>
        </w:rPr>
        <w:footnoteRef/>
      </w:r>
      <w:r w:rsidRPr="0060116D">
        <w:rPr>
          <w:rFonts w:ascii="Times New Roman" w:hAnsi="Times New Roman" w:cs="Times New Roman"/>
        </w:rPr>
        <w:t xml:space="preserve"> </w:t>
      </w:r>
      <w:sdt>
        <w:sdtPr>
          <w:rPr>
            <w:rFonts w:ascii="Times New Roman" w:hAnsi="Times New Roman" w:cs="Times New Roman"/>
          </w:rPr>
          <w:id w:val="-1048678067"/>
          <w:citation/>
        </w:sdtPr>
        <w:sdtContent>
          <w:r w:rsidR="00C06897" w:rsidRPr="0060116D">
            <w:rPr>
              <w:rFonts w:ascii="Times New Roman" w:hAnsi="Times New Roman" w:cs="Times New Roman"/>
            </w:rPr>
            <w:fldChar w:fldCharType="begin"/>
          </w:r>
          <w:r w:rsidRPr="0060116D">
            <w:rPr>
              <w:rFonts w:ascii="Times New Roman" w:hAnsi="Times New Roman" w:cs="Times New Roman"/>
            </w:rPr>
            <w:instrText xml:space="preserve"> CITATION FmMGs0mShGU4CDO0 </w:instrText>
          </w:r>
          <w:r w:rsidR="00C06897" w:rsidRPr="0060116D">
            <w:rPr>
              <w:rFonts w:ascii="Times New Roman" w:hAnsi="Times New Roman" w:cs="Times New Roman"/>
            </w:rPr>
            <w:fldChar w:fldCharType="separate"/>
          </w:r>
          <w:r w:rsidRPr="0060116D">
            <w:rPr>
              <w:rFonts w:ascii="Times New Roman" w:hAnsi="Times New Roman" w:cs="Times New Roman"/>
              <w:noProof/>
            </w:rPr>
            <w:t xml:space="preserve">KALAI, Ehud a Meir SMORODINSKY. </w:t>
          </w:r>
          <w:r w:rsidRPr="0060116D">
            <w:rPr>
              <w:rFonts w:ascii="Times New Roman" w:hAnsi="Times New Roman" w:cs="Times New Roman"/>
              <w:i/>
              <w:iCs/>
              <w:noProof/>
            </w:rPr>
            <w:t>Other solutions to Nash's bargaining problem</w:t>
          </w:r>
          <w:r w:rsidRPr="0060116D">
            <w:rPr>
              <w:rFonts w:ascii="Times New Roman" w:hAnsi="Times New Roman" w:cs="Times New Roman"/>
              <w:noProof/>
            </w:rPr>
            <w:t>.</w:t>
          </w:r>
          <w:r w:rsidR="00C06897" w:rsidRPr="0060116D">
            <w:rPr>
              <w:rFonts w:ascii="Times New Roman" w:hAnsi="Times New Roman" w:cs="Times New Roman"/>
            </w:rPr>
            <w:fldChar w:fldCharType="end"/>
          </w:r>
        </w:sdtContent>
      </w:sdt>
    </w:p>
  </w:footnote>
  <w:footnote w:id="24">
    <w:p w:rsidR="00A5149B" w:rsidRPr="0060116D" w:rsidRDefault="00A5149B" w:rsidP="00A5149B">
      <w:pPr>
        <w:pStyle w:val="FootnoteText"/>
        <w:rPr>
          <w:rFonts w:ascii="Times New Roman" w:hAnsi="Times New Roman" w:cs="Times New Roman"/>
        </w:rPr>
      </w:pPr>
      <w:r w:rsidRPr="0060116D">
        <w:rPr>
          <w:rStyle w:val="FootnoteReference"/>
          <w:rFonts w:ascii="Times New Roman" w:hAnsi="Times New Roman" w:cs="Times New Roman"/>
        </w:rPr>
        <w:footnoteRef/>
      </w:r>
      <w:r w:rsidRPr="0060116D">
        <w:rPr>
          <w:rFonts w:ascii="Times New Roman" w:hAnsi="Times New Roman" w:cs="Times New Roman"/>
        </w:rPr>
        <w:t xml:space="preserve"> </w:t>
      </w:r>
      <w:sdt>
        <w:sdtPr>
          <w:rPr>
            <w:rFonts w:ascii="Times New Roman" w:hAnsi="Times New Roman" w:cs="Times New Roman"/>
          </w:rPr>
          <w:id w:val="-144964744"/>
          <w:citation/>
        </w:sdtPr>
        <w:sdtContent>
          <w:r w:rsidR="00C06897" w:rsidRPr="0060116D">
            <w:rPr>
              <w:rFonts w:ascii="Times New Roman" w:hAnsi="Times New Roman" w:cs="Times New Roman"/>
            </w:rPr>
            <w:fldChar w:fldCharType="begin"/>
          </w:r>
          <w:r w:rsidRPr="0060116D">
            <w:rPr>
              <w:rFonts w:ascii="Times New Roman" w:hAnsi="Times New Roman" w:cs="Times New Roman"/>
            </w:rPr>
            <w:instrText xml:space="preserve"> CITATION k1wka8zaDTs3tLFF </w:instrText>
          </w:r>
          <w:r w:rsidR="00C06897" w:rsidRPr="0060116D">
            <w:rPr>
              <w:rFonts w:ascii="Times New Roman" w:hAnsi="Times New Roman" w:cs="Times New Roman"/>
            </w:rPr>
            <w:fldChar w:fldCharType="separate"/>
          </w:r>
          <w:r w:rsidRPr="0060116D">
            <w:rPr>
              <w:rFonts w:ascii="Times New Roman" w:hAnsi="Times New Roman" w:cs="Times New Roman"/>
              <w:noProof/>
            </w:rPr>
            <w:t xml:space="preserve">KALAI, Ehud. </w:t>
          </w:r>
          <w:r w:rsidRPr="0060116D">
            <w:rPr>
              <w:rFonts w:ascii="Times New Roman" w:hAnsi="Times New Roman" w:cs="Times New Roman"/>
              <w:i/>
              <w:iCs/>
              <w:noProof/>
            </w:rPr>
            <w:t>Proportional solutions to bargaining situations: interpersonal utility comparisons</w:t>
          </w:r>
          <w:r w:rsidRPr="0060116D">
            <w:rPr>
              <w:rFonts w:ascii="Times New Roman" w:hAnsi="Times New Roman" w:cs="Times New Roman"/>
              <w:noProof/>
            </w:rPr>
            <w:t>.</w:t>
          </w:r>
          <w:r w:rsidR="00C06897" w:rsidRPr="0060116D">
            <w:rPr>
              <w:rFonts w:ascii="Times New Roman" w:hAnsi="Times New Roman" w:cs="Times New Roman"/>
            </w:rPr>
            <w:fldChar w:fldCharType="end"/>
          </w:r>
        </w:sdtContent>
      </w:sdt>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F27FC"/>
    <w:multiLevelType w:val="multilevel"/>
    <w:tmpl w:val="35D22C7E"/>
    <w:lvl w:ilvl="0">
      <w:start w:val="1"/>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1">
    <w:nsid w:val="37E74E8C"/>
    <w:multiLevelType w:val="multilevel"/>
    <w:tmpl w:val="35D22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531A3F"/>
    <w:multiLevelType w:val="hybridMultilevel"/>
    <w:tmpl w:val="3B0A52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lvlOverride w:ilvl="0">
      <w:startOverride w:val="5"/>
    </w:lvlOverride>
  </w:num>
  <w:num w:numId="2">
    <w:abstractNumId w:val="0"/>
  </w:num>
  <w:num w:numId="3">
    <w:abstractNumId w:val="2"/>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D70E88"/>
    <w:rsid w:val="00000B3F"/>
    <w:rsid w:val="00000B76"/>
    <w:rsid w:val="00001439"/>
    <w:rsid w:val="000020A0"/>
    <w:rsid w:val="0000413E"/>
    <w:rsid w:val="00004B9E"/>
    <w:rsid w:val="000056A2"/>
    <w:rsid w:val="00006995"/>
    <w:rsid w:val="000076E1"/>
    <w:rsid w:val="00007D47"/>
    <w:rsid w:val="00010364"/>
    <w:rsid w:val="000106CD"/>
    <w:rsid w:val="00010840"/>
    <w:rsid w:val="00010C0A"/>
    <w:rsid w:val="00010D12"/>
    <w:rsid w:val="0001205E"/>
    <w:rsid w:val="00012829"/>
    <w:rsid w:val="00012BDC"/>
    <w:rsid w:val="00013461"/>
    <w:rsid w:val="00013949"/>
    <w:rsid w:val="00013D7E"/>
    <w:rsid w:val="00014A3E"/>
    <w:rsid w:val="000151C5"/>
    <w:rsid w:val="000152FF"/>
    <w:rsid w:val="00015D78"/>
    <w:rsid w:val="00016AAD"/>
    <w:rsid w:val="0001701F"/>
    <w:rsid w:val="00017586"/>
    <w:rsid w:val="000177A8"/>
    <w:rsid w:val="00020AA9"/>
    <w:rsid w:val="000210E6"/>
    <w:rsid w:val="000226D1"/>
    <w:rsid w:val="00022B8C"/>
    <w:rsid w:val="00023092"/>
    <w:rsid w:val="0002327D"/>
    <w:rsid w:val="0002338E"/>
    <w:rsid w:val="00024198"/>
    <w:rsid w:val="00024677"/>
    <w:rsid w:val="00025177"/>
    <w:rsid w:val="00025CC4"/>
    <w:rsid w:val="00026B82"/>
    <w:rsid w:val="00026CAC"/>
    <w:rsid w:val="00026F09"/>
    <w:rsid w:val="00027A98"/>
    <w:rsid w:val="000306EE"/>
    <w:rsid w:val="00030CE2"/>
    <w:rsid w:val="00031175"/>
    <w:rsid w:val="00031500"/>
    <w:rsid w:val="000324C5"/>
    <w:rsid w:val="0003267C"/>
    <w:rsid w:val="00032842"/>
    <w:rsid w:val="00033995"/>
    <w:rsid w:val="000349CE"/>
    <w:rsid w:val="000351D6"/>
    <w:rsid w:val="00035311"/>
    <w:rsid w:val="00035909"/>
    <w:rsid w:val="00035CD6"/>
    <w:rsid w:val="0003653F"/>
    <w:rsid w:val="000367EB"/>
    <w:rsid w:val="00040359"/>
    <w:rsid w:val="00040647"/>
    <w:rsid w:val="00040902"/>
    <w:rsid w:val="0004197E"/>
    <w:rsid w:val="00043096"/>
    <w:rsid w:val="000430BA"/>
    <w:rsid w:val="00043331"/>
    <w:rsid w:val="00043863"/>
    <w:rsid w:val="00043D3D"/>
    <w:rsid w:val="00045357"/>
    <w:rsid w:val="00045AB6"/>
    <w:rsid w:val="000465FF"/>
    <w:rsid w:val="00046EE4"/>
    <w:rsid w:val="0004712B"/>
    <w:rsid w:val="00050383"/>
    <w:rsid w:val="000504F3"/>
    <w:rsid w:val="00050F89"/>
    <w:rsid w:val="00051538"/>
    <w:rsid w:val="0005165C"/>
    <w:rsid w:val="00051D39"/>
    <w:rsid w:val="000525DF"/>
    <w:rsid w:val="00052796"/>
    <w:rsid w:val="00053674"/>
    <w:rsid w:val="0005384D"/>
    <w:rsid w:val="00054F23"/>
    <w:rsid w:val="00056083"/>
    <w:rsid w:val="00057203"/>
    <w:rsid w:val="00057A6B"/>
    <w:rsid w:val="000600BE"/>
    <w:rsid w:val="0006104A"/>
    <w:rsid w:val="000613B5"/>
    <w:rsid w:val="000623E8"/>
    <w:rsid w:val="0006309B"/>
    <w:rsid w:val="0006321D"/>
    <w:rsid w:val="00064DE1"/>
    <w:rsid w:val="000665C9"/>
    <w:rsid w:val="000667F4"/>
    <w:rsid w:val="000668B9"/>
    <w:rsid w:val="00066A49"/>
    <w:rsid w:val="00066C3D"/>
    <w:rsid w:val="00066CCB"/>
    <w:rsid w:val="00066DB3"/>
    <w:rsid w:val="000700AF"/>
    <w:rsid w:val="000702E6"/>
    <w:rsid w:val="000702E9"/>
    <w:rsid w:val="00070632"/>
    <w:rsid w:val="00070F09"/>
    <w:rsid w:val="00071418"/>
    <w:rsid w:val="00072459"/>
    <w:rsid w:val="0007307A"/>
    <w:rsid w:val="000731BB"/>
    <w:rsid w:val="0007399A"/>
    <w:rsid w:val="00074701"/>
    <w:rsid w:val="00075AAC"/>
    <w:rsid w:val="00076315"/>
    <w:rsid w:val="0008021D"/>
    <w:rsid w:val="00080AE4"/>
    <w:rsid w:val="00082AE5"/>
    <w:rsid w:val="00082B3D"/>
    <w:rsid w:val="00085744"/>
    <w:rsid w:val="000857F1"/>
    <w:rsid w:val="00085855"/>
    <w:rsid w:val="000859EE"/>
    <w:rsid w:val="00085D0B"/>
    <w:rsid w:val="000862ED"/>
    <w:rsid w:val="000866EF"/>
    <w:rsid w:val="00086CFE"/>
    <w:rsid w:val="00087699"/>
    <w:rsid w:val="00090D89"/>
    <w:rsid w:val="00090F1C"/>
    <w:rsid w:val="00091ABE"/>
    <w:rsid w:val="000940A0"/>
    <w:rsid w:val="000943FA"/>
    <w:rsid w:val="000945E3"/>
    <w:rsid w:val="00094FFD"/>
    <w:rsid w:val="000958D8"/>
    <w:rsid w:val="00095EE8"/>
    <w:rsid w:val="000961FF"/>
    <w:rsid w:val="00096551"/>
    <w:rsid w:val="0009670D"/>
    <w:rsid w:val="00096DA0"/>
    <w:rsid w:val="00097BF3"/>
    <w:rsid w:val="00097C78"/>
    <w:rsid w:val="00097D0C"/>
    <w:rsid w:val="000A00AA"/>
    <w:rsid w:val="000A00F4"/>
    <w:rsid w:val="000A096C"/>
    <w:rsid w:val="000A101D"/>
    <w:rsid w:val="000A1A22"/>
    <w:rsid w:val="000A1D0F"/>
    <w:rsid w:val="000A2FA0"/>
    <w:rsid w:val="000A350F"/>
    <w:rsid w:val="000A37ED"/>
    <w:rsid w:val="000A3B90"/>
    <w:rsid w:val="000A49B6"/>
    <w:rsid w:val="000A53BF"/>
    <w:rsid w:val="000A66E6"/>
    <w:rsid w:val="000A7974"/>
    <w:rsid w:val="000B15D0"/>
    <w:rsid w:val="000B1D29"/>
    <w:rsid w:val="000B308C"/>
    <w:rsid w:val="000B50CC"/>
    <w:rsid w:val="000B550B"/>
    <w:rsid w:val="000B5F4A"/>
    <w:rsid w:val="000B614F"/>
    <w:rsid w:val="000B62A1"/>
    <w:rsid w:val="000B67C7"/>
    <w:rsid w:val="000B6AFB"/>
    <w:rsid w:val="000B7A03"/>
    <w:rsid w:val="000B7B0E"/>
    <w:rsid w:val="000B7FDB"/>
    <w:rsid w:val="000C09D5"/>
    <w:rsid w:val="000C0B26"/>
    <w:rsid w:val="000C1661"/>
    <w:rsid w:val="000C1F35"/>
    <w:rsid w:val="000C2FDA"/>
    <w:rsid w:val="000C350E"/>
    <w:rsid w:val="000C37F7"/>
    <w:rsid w:val="000C408F"/>
    <w:rsid w:val="000C4821"/>
    <w:rsid w:val="000C5BB1"/>
    <w:rsid w:val="000C5C69"/>
    <w:rsid w:val="000C6746"/>
    <w:rsid w:val="000C74E0"/>
    <w:rsid w:val="000C76A3"/>
    <w:rsid w:val="000C77BB"/>
    <w:rsid w:val="000D02D2"/>
    <w:rsid w:val="000D08F7"/>
    <w:rsid w:val="000D0C53"/>
    <w:rsid w:val="000D29A6"/>
    <w:rsid w:val="000D2A9D"/>
    <w:rsid w:val="000D3744"/>
    <w:rsid w:val="000D37CA"/>
    <w:rsid w:val="000D3B64"/>
    <w:rsid w:val="000D5966"/>
    <w:rsid w:val="000D5EAA"/>
    <w:rsid w:val="000D6841"/>
    <w:rsid w:val="000D6A00"/>
    <w:rsid w:val="000D6F49"/>
    <w:rsid w:val="000D7B8F"/>
    <w:rsid w:val="000E0473"/>
    <w:rsid w:val="000E080B"/>
    <w:rsid w:val="000E144E"/>
    <w:rsid w:val="000E149E"/>
    <w:rsid w:val="000E19EA"/>
    <w:rsid w:val="000E1AA6"/>
    <w:rsid w:val="000E2BC7"/>
    <w:rsid w:val="000E3346"/>
    <w:rsid w:val="000E4AE9"/>
    <w:rsid w:val="000E4E82"/>
    <w:rsid w:val="000E5203"/>
    <w:rsid w:val="000E58E1"/>
    <w:rsid w:val="000E5998"/>
    <w:rsid w:val="000E613F"/>
    <w:rsid w:val="000E696C"/>
    <w:rsid w:val="000E6FD8"/>
    <w:rsid w:val="000E751E"/>
    <w:rsid w:val="000E79F5"/>
    <w:rsid w:val="000E7CD8"/>
    <w:rsid w:val="000F03C1"/>
    <w:rsid w:val="000F0579"/>
    <w:rsid w:val="000F1021"/>
    <w:rsid w:val="000F13C6"/>
    <w:rsid w:val="000F16D9"/>
    <w:rsid w:val="000F2939"/>
    <w:rsid w:val="000F325B"/>
    <w:rsid w:val="000F473D"/>
    <w:rsid w:val="000F4DE2"/>
    <w:rsid w:val="000F5394"/>
    <w:rsid w:val="000F5645"/>
    <w:rsid w:val="000F5A63"/>
    <w:rsid w:val="000F5E77"/>
    <w:rsid w:val="000F681D"/>
    <w:rsid w:val="000F6AB1"/>
    <w:rsid w:val="000F7026"/>
    <w:rsid w:val="000F7130"/>
    <w:rsid w:val="000F715D"/>
    <w:rsid w:val="001004A0"/>
    <w:rsid w:val="00100E92"/>
    <w:rsid w:val="001018D1"/>
    <w:rsid w:val="00101A41"/>
    <w:rsid w:val="00101B12"/>
    <w:rsid w:val="00101F92"/>
    <w:rsid w:val="001025A4"/>
    <w:rsid w:val="00102A57"/>
    <w:rsid w:val="001036E6"/>
    <w:rsid w:val="001041C4"/>
    <w:rsid w:val="001063DF"/>
    <w:rsid w:val="00106A9B"/>
    <w:rsid w:val="00106F12"/>
    <w:rsid w:val="00107256"/>
    <w:rsid w:val="00110B8B"/>
    <w:rsid w:val="00110D45"/>
    <w:rsid w:val="00111E1B"/>
    <w:rsid w:val="00112F75"/>
    <w:rsid w:val="00113179"/>
    <w:rsid w:val="00113C6D"/>
    <w:rsid w:val="0011572B"/>
    <w:rsid w:val="001159A3"/>
    <w:rsid w:val="00115CA1"/>
    <w:rsid w:val="00115D7E"/>
    <w:rsid w:val="00116701"/>
    <w:rsid w:val="00116D54"/>
    <w:rsid w:val="00120E9A"/>
    <w:rsid w:val="0012157B"/>
    <w:rsid w:val="00121BA5"/>
    <w:rsid w:val="00122290"/>
    <w:rsid w:val="001226D2"/>
    <w:rsid w:val="0012413E"/>
    <w:rsid w:val="00124259"/>
    <w:rsid w:val="00124BCB"/>
    <w:rsid w:val="00125B9F"/>
    <w:rsid w:val="00125F7E"/>
    <w:rsid w:val="001261FF"/>
    <w:rsid w:val="00126C0F"/>
    <w:rsid w:val="001273CB"/>
    <w:rsid w:val="00130B58"/>
    <w:rsid w:val="00130DD1"/>
    <w:rsid w:val="00131109"/>
    <w:rsid w:val="00131861"/>
    <w:rsid w:val="00131A7F"/>
    <w:rsid w:val="001327F2"/>
    <w:rsid w:val="001331C5"/>
    <w:rsid w:val="00133491"/>
    <w:rsid w:val="00133ED6"/>
    <w:rsid w:val="001343F6"/>
    <w:rsid w:val="00134934"/>
    <w:rsid w:val="00134D91"/>
    <w:rsid w:val="001357B6"/>
    <w:rsid w:val="0013634C"/>
    <w:rsid w:val="00137AE7"/>
    <w:rsid w:val="0014156B"/>
    <w:rsid w:val="001419B2"/>
    <w:rsid w:val="00141A1D"/>
    <w:rsid w:val="00141CD5"/>
    <w:rsid w:val="001420A4"/>
    <w:rsid w:val="00143825"/>
    <w:rsid w:val="00143C3D"/>
    <w:rsid w:val="00143D4D"/>
    <w:rsid w:val="0014426A"/>
    <w:rsid w:val="00144797"/>
    <w:rsid w:val="00144888"/>
    <w:rsid w:val="00144D4C"/>
    <w:rsid w:val="00144F68"/>
    <w:rsid w:val="001452A0"/>
    <w:rsid w:val="001460CC"/>
    <w:rsid w:val="0014629D"/>
    <w:rsid w:val="00146424"/>
    <w:rsid w:val="00147567"/>
    <w:rsid w:val="0015037A"/>
    <w:rsid w:val="0015077F"/>
    <w:rsid w:val="0015162F"/>
    <w:rsid w:val="00151F3C"/>
    <w:rsid w:val="0015203C"/>
    <w:rsid w:val="001522DA"/>
    <w:rsid w:val="001528D9"/>
    <w:rsid w:val="00152E60"/>
    <w:rsid w:val="00153763"/>
    <w:rsid w:val="0015397B"/>
    <w:rsid w:val="00154102"/>
    <w:rsid w:val="00154220"/>
    <w:rsid w:val="00154CEB"/>
    <w:rsid w:val="0015534C"/>
    <w:rsid w:val="001569C7"/>
    <w:rsid w:val="00157531"/>
    <w:rsid w:val="00157EFD"/>
    <w:rsid w:val="001632A5"/>
    <w:rsid w:val="00163D1B"/>
    <w:rsid w:val="001649BC"/>
    <w:rsid w:val="00164A36"/>
    <w:rsid w:val="00164A81"/>
    <w:rsid w:val="00164CF4"/>
    <w:rsid w:val="00166425"/>
    <w:rsid w:val="00166774"/>
    <w:rsid w:val="00166D65"/>
    <w:rsid w:val="00166D96"/>
    <w:rsid w:val="00166E14"/>
    <w:rsid w:val="00167BD1"/>
    <w:rsid w:val="00167F81"/>
    <w:rsid w:val="00171AB0"/>
    <w:rsid w:val="00171EFD"/>
    <w:rsid w:val="00173A10"/>
    <w:rsid w:val="00174359"/>
    <w:rsid w:val="00174CF1"/>
    <w:rsid w:val="001757D5"/>
    <w:rsid w:val="00175BBA"/>
    <w:rsid w:val="0017612C"/>
    <w:rsid w:val="00176576"/>
    <w:rsid w:val="001801AD"/>
    <w:rsid w:val="00180CEE"/>
    <w:rsid w:val="00180F34"/>
    <w:rsid w:val="00181461"/>
    <w:rsid w:val="00181643"/>
    <w:rsid w:val="00182524"/>
    <w:rsid w:val="00182574"/>
    <w:rsid w:val="001829B5"/>
    <w:rsid w:val="00183172"/>
    <w:rsid w:val="00183B08"/>
    <w:rsid w:val="0018462F"/>
    <w:rsid w:val="001847CD"/>
    <w:rsid w:val="00185755"/>
    <w:rsid w:val="001867E7"/>
    <w:rsid w:val="001870D4"/>
    <w:rsid w:val="001874BF"/>
    <w:rsid w:val="00187C29"/>
    <w:rsid w:val="00187EBD"/>
    <w:rsid w:val="00190310"/>
    <w:rsid w:val="00190EF6"/>
    <w:rsid w:val="00190F00"/>
    <w:rsid w:val="00191F66"/>
    <w:rsid w:val="0019226D"/>
    <w:rsid w:val="0019276B"/>
    <w:rsid w:val="0019292D"/>
    <w:rsid w:val="00192B02"/>
    <w:rsid w:val="00192F5E"/>
    <w:rsid w:val="00194278"/>
    <w:rsid w:val="001955BE"/>
    <w:rsid w:val="00195A7F"/>
    <w:rsid w:val="00195C2D"/>
    <w:rsid w:val="00195CB6"/>
    <w:rsid w:val="001961D7"/>
    <w:rsid w:val="0019631C"/>
    <w:rsid w:val="00196E4A"/>
    <w:rsid w:val="0019731F"/>
    <w:rsid w:val="00197D79"/>
    <w:rsid w:val="00197F55"/>
    <w:rsid w:val="001A01E5"/>
    <w:rsid w:val="001A040E"/>
    <w:rsid w:val="001A0F54"/>
    <w:rsid w:val="001A10D7"/>
    <w:rsid w:val="001A111E"/>
    <w:rsid w:val="001A172B"/>
    <w:rsid w:val="001A2068"/>
    <w:rsid w:val="001A2741"/>
    <w:rsid w:val="001A2E39"/>
    <w:rsid w:val="001A39CD"/>
    <w:rsid w:val="001A63CD"/>
    <w:rsid w:val="001A64B2"/>
    <w:rsid w:val="001A6576"/>
    <w:rsid w:val="001A6669"/>
    <w:rsid w:val="001A796B"/>
    <w:rsid w:val="001B09D6"/>
    <w:rsid w:val="001B0BAE"/>
    <w:rsid w:val="001B0DF3"/>
    <w:rsid w:val="001B174C"/>
    <w:rsid w:val="001B18FB"/>
    <w:rsid w:val="001B3BF4"/>
    <w:rsid w:val="001B51D6"/>
    <w:rsid w:val="001B5887"/>
    <w:rsid w:val="001B667D"/>
    <w:rsid w:val="001B73A2"/>
    <w:rsid w:val="001B78D3"/>
    <w:rsid w:val="001C089E"/>
    <w:rsid w:val="001C2995"/>
    <w:rsid w:val="001C2F00"/>
    <w:rsid w:val="001C2FE8"/>
    <w:rsid w:val="001C31EF"/>
    <w:rsid w:val="001C32C4"/>
    <w:rsid w:val="001C3474"/>
    <w:rsid w:val="001C5037"/>
    <w:rsid w:val="001C50C1"/>
    <w:rsid w:val="001C5802"/>
    <w:rsid w:val="001C679A"/>
    <w:rsid w:val="001C7146"/>
    <w:rsid w:val="001C79D7"/>
    <w:rsid w:val="001C7B20"/>
    <w:rsid w:val="001D00C0"/>
    <w:rsid w:val="001D065A"/>
    <w:rsid w:val="001D079B"/>
    <w:rsid w:val="001D11CF"/>
    <w:rsid w:val="001D1A7A"/>
    <w:rsid w:val="001D2BC2"/>
    <w:rsid w:val="001D2DC8"/>
    <w:rsid w:val="001D2F2E"/>
    <w:rsid w:val="001D3020"/>
    <w:rsid w:val="001D32AC"/>
    <w:rsid w:val="001D366C"/>
    <w:rsid w:val="001D48F1"/>
    <w:rsid w:val="001D4B00"/>
    <w:rsid w:val="001D5F96"/>
    <w:rsid w:val="001D61D6"/>
    <w:rsid w:val="001D62BE"/>
    <w:rsid w:val="001D649C"/>
    <w:rsid w:val="001D6791"/>
    <w:rsid w:val="001D713D"/>
    <w:rsid w:val="001E0681"/>
    <w:rsid w:val="001E085A"/>
    <w:rsid w:val="001E1544"/>
    <w:rsid w:val="001E1C77"/>
    <w:rsid w:val="001E20B8"/>
    <w:rsid w:val="001E2CB7"/>
    <w:rsid w:val="001E3795"/>
    <w:rsid w:val="001E4488"/>
    <w:rsid w:val="001E4F65"/>
    <w:rsid w:val="001E61FD"/>
    <w:rsid w:val="001E6BE9"/>
    <w:rsid w:val="001E7ED5"/>
    <w:rsid w:val="001F0044"/>
    <w:rsid w:val="001F05B9"/>
    <w:rsid w:val="001F0720"/>
    <w:rsid w:val="001F0D9D"/>
    <w:rsid w:val="001F1790"/>
    <w:rsid w:val="001F17C8"/>
    <w:rsid w:val="001F18A8"/>
    <w:rsid w:val="001F1F89"/>
    <w:rsid w:val="001F200B"/>
    <w:rsid w:val="001F28D1"/>
    <w:rsid w:val="001F2946"/>
    <w:rsid w:val="001F35FF"/>
    <w:rsid w:val="001F4C1E"/>
    <w:rsid w:val="001F5124"/>
    <w:rsid w:val="001F541C"/>
    <w:rsid w:val="001F5947"/>
    <w:rsid w:val="001F681A"/>
    <w:rsid w:val="001F6AE2"/>
    <w:rsid w:val="002000D1"/>
    <w:rsid w:val="002005F4"/>
    <w:rsid w:val="002006D1"/>
    <w:rsid w:val="00200800"/>
    <w:rsid w:val="00201C07"/>
    <w:rsid w:val="002027A7"/>
    <w:rsid w:val="00203317"/>
    <w:rsid w:val="002038F2"/>
    <w:rsid w:val="00203C36"/>
    <w:rsid w:val="00203E7E"/>
    <w:rsid w:val="002044CB"/>
    <w:rsid w:val="00204A7B"/>
    <w:rsid w:val="00204CA3"/>
    <w:rsid w:val="002058C2"/>
    <w:rsid w:val="00205A12"/>
    <w:rsid w:val="00207B0A"/>
    <w:rsid w:val="00207B1C"/>
    <w:rsid w:val="00207B64"/>
    <w:rsid w:val="0021022C"/>
    <w:rsid w:val="00211AFA"/>
    <w:rsid w:val="00211FC4"/>
    <w:rsid w:val="00211FDE"/>
    <w:rsid w:val="002125DC"/>
    <w:rsid w:val="002126FE"/>
    <w:rsid w:val="002127B6"/>
    <w:rsid w:val="002128D6"/>
    <w:rsid w:val="00213E52"/>
    <w:rsid w:val="00214AF2"/>
    <w:rsid w:val="00215CDA"/>
    <w:rsid w:val="00215E35"/>
    <w:rsid w:val="0021616C"/>
    <w:rsid w:val="00220180"/>
    <w:rsid w:val="002212CA"/>
    <w:rsid w:val="0022135C"/>
    <w:rsid w:val="002213FE"/>
    <w:rsid w:val="00221962"/>
    <w:rsid w:val="00221D16"/>
    <w:rsid w:val="0022238B"/>
    <w:rsid w:val="00222B03"/>
    <w:rsid w:val="0022303B"/>
    <w:rsid w:val="00224C40"/>
    <w:rsid w:val="00224EA5"/>
    <w:rsid w:val="002251A4"/>
    <w:rsid w:val="00225498"/>
    <w:rsid w:val="002255E1"/>
    <w:rsid w:val="00225627"/>
    <w:rsid w:val="00225701"/>
    <w:rsid w:val="00225810"/>
    <w:rsid w:val="00225B78"/>
    <w:rsid w:val="00225F3A"/>
    <w:rsid w:val="002261CF"/>
    <w:rsid w:val="00226493"/>
    <w:rsid w:val="002268AE"/>
    <w:rsid w:val="00227C06"/>
    <w:rsid w:val="00232511"/>
    <w:rsid w:val="00232AD5"/>
    <w:rsid w:val="002334A8"/>
    <w:rsid w:val="002334C0"/>
    <w:rsid w:val="00233785"/>
    <w:rsid w:val="0023394A"/>
    <w:rsid w:val="00233ECD"/>
    <w:rsid w:val="00234114"/>
    <w:rsid w:val="00234D74"/>
    <w:rsid w:val="002352E2"/>
    <w:rsid w:val="00235784"/>
    <w:rsid w:val="00235B81"/>
    <w:rsid w:val="00235EE0"/>
    <w:rsid w:val="002364C7"/>
    <w:rsid w:val="00237499"/>
    <w:rsid w:val="002379B3"/>
    <w:rsid w:val="00237C5E"/>
    <w:rsid w:val="00237E8F"/>
    <w:rsid w:val="002402AA"/>
    <w:rsid w:val="00240B4F"/>
    <w:rsid w:val="002431F5"/>
    <w:rsid w:val="002434CF"/>
    <w:rsid w:val="00243AB2"/>
    <w:rsid w:val="00243E7C"/>
    <w:rsid w:val="00244295"/>
    <w:rsid w:val="002443B6"/>
    <w:rsid w:val="0024578B"/>
    <w:rsid w:val="0024640C"/>
    <w:rsid w:val="00246FD8"/>
    <w:rsid w:val="002472F8"/>
    <w:rsid w:val="00247636"/>
    <w:rsid w:val="00250FD4"/>
    <w:rsid w:val="0025109F"/>
    <w:rsid w:val="002516A5"/>
    <w:rsid w:val="002525AF"/>
    <w:rsid w:val="002535A1"/>
    <w:rsid w:val="00253A3A"/>
    <w:rsid w:val="002541EA"/>
    <w:rsid w:val="00254338"/>
    <w:rsid w:val="0025446B"/>
    <w:rsid w:val="002557BA"/>
    <w:rsid w:val="00255C15"/>
    <w:rsid w:val="00255D66"/>
    <w:rsid w:val="00255E9E"/>
    <w:rsid w:val="00256B18"/>
    <w:rsid w:val="00256E72"/>
    <w:rsid w:val="002575E2"/>
    <w:rsid w:val="00257DEE"/>
    <w:rsid w:val="00257E26"/>
    <w:rsid w:val="00260950"/>
    <w:rsid w:val="0026107F"/>
    <w:rsid w:val="0026176E"/>
    <w:rsid w:val="00261918"/>
    <w:rsid w:val="00261A08"/>
    <w:rsid w:val="00261E0B"/>
    <w:rsid w:val="00263866"/>
    <w:rsid w:val="00263DF5"/>
    <w:rsid w:val="00264059"/>
    <w:rsid w:val="0026572A"/>
    <w:rsid w:val="002657A9"/>
    <w:rsid w:val="00265DE7"/>
    <w:rsid w:val="002666A4"/>
    <w:rsid w:val="0027054B"/>
    <w:rsid w:val="00270B07"/>
    <w:rsid w:val="002716E8"/>
    <w:rsid w:val="0027392B"/>
    <w:rsid w:val="00274904"/>
    <w:rsid w:val="0027512B"/>
    <w:rsid w:val="00275EA1"/>
    <w:rsid w:val="00280D35"/>
    <w:rsid w:val="0028221D"/>
    <w:rsid w:val="002832EB"/>
    <w:rsid w:val="00283B9A"/>
    <w:rsid w:val="00285440"/>
    <w:rsid w:val="0028576F"/>
    <w:rsid w:val="00285B33"/>
    <w:rsid w:val="00285BF8"/>
    <w:rsid w:val="0028625C"/>
    <w:rsid w:val="002864BF"/>
    <w:rsid w:val="0028660B"/>
    <w:rsid w:val="002874FF"/>
    <w:rsid w:val="002878B6"/>
    <w:rsid w:val="00287A0D"/>
    <w:rsid w:val="00287A56"/>
    <w:rsid w:val="00290A05"/>
    <w:rsid w:val="00290B42"/>
    <w:rsid w:val="00290C0F"/>
    <w:rsid w:val="00291396"/>
    <w:rsid w:val="00292EB7"/>
    <w:rsid w:val="00293B51"/>
    <w:rsid w:val="002948A4"/>
    <w:rsid w:val="00295DA1"/>
    <w:rsid w:val="002979A7"/>
    <w:rsid w:val="00297C89"/>
    <w:rsid w:val="00297E94"/>
    <w:rsid w:val="00297F0A"/>
    <w:rsid w:val="002A0258"/>
    <w:rsid w:val="002A0839"/>
    <w:rsid w:val="002A0D41"/>
    <w:rsid w:val="002A12B8"/>
    <w:rsid w:val="002A1D04"/>
    <w:rsid w:val="002A2582"/>
    <w:rsid w:val="002A2951"/>
    <w:rsid w:val="002A3751"/>
    <w:rsid w:val="002A39FC"/>
    <w:rsid w:val="002A473F"/>
    <w:rsid w:val="002A4BC1"/>
    <w:rsid w:val="002A4E6D"/>
    <w:rsid w:val="002A50BC"/>
    <w:rsid w:val="002A56CE"/>
    <w:rsid w:val="002A56E6"/>
    <w:rsid w:val="002A59D7"/>
    <w:rsid w:val="002A5CC8"/>
    <w:rsid w:val="002A63C7"/>
    <w:rsid w:val="002A7017"/>
    <w:rsid w:val="002B01DF"/>
    <w:rsid w:val="002B10D6"/>
    <w:rsid w:val="002B11B0"/>
    <w:rsid w:val="002B1405"/>
    <w:rsid w:val="002B297C"/>
    <w:rsid w:val="002B29CC"/>
    <w:rsid w:val="002B4B37"/>
    <w:rsid w:val="002B51DC"/>
    <w:rsid w:val="002B524A"/>
    <w:rsid w:val="002B53B9"/>
    <w:rsid w:val="002B5935"/>
    <w:rsid w:val="002B59F2"/>
    <w:rsid w:val="002B5E3F"/>
    <w:rsid w:val="002B696E"/>
    <w:rsid w:val="002B6B46"/>
    <w:rsid w:val="002B7771"/>
    <w:rsid w:val="002B7A4E"/>
    <w:rsid w:val="002C16A2"/>
    <w:rsid w:val="002C1C02"/>
    <w:rsid w:val="002C22AB"/>
    <w:rsid w:val="002C23BF"/>
    <w:rsid w:val="002C2452"/>
    <w:rsid w:val="002C2A8F"/>
    <w:rsid w:val="002C31ED"/>
    <w:rsid w:val="002C3925"/>
    <w:rsid w:val="002C4ABC"/>
    <w:rsid w:val="002C4D43"/>
    <w:rsid w:val="002C5455"/>
    <w:rsid w:val="002C54CD"/>
    <w:rsid w:val="002C6AE1"/>
    <w:rsid w:val="002C6D87"/>
    <w:rsid w:val="002C7DD3"/>
    <w:rsid w:val="002D03B7"/>
    <w:rsid w:val="002D0759"/>
    <w:rsid w:val="002D18D7"/>
    <w:rsid w:val="002D1F90"/>
    <w:rsid w:val="002D2EA2"/>
    <w:rsid w:val="002D370F"/>
    <w:rsid w:val="002D38A1"/>
    <w:rsid w:val="002D4129"/>
    <w:rsid w:val="002D4142"/>
    <w:rsid w:val="002D4C88"/>
    <w:rsid w:val="002D54B4"/>
    <w:rsid w:val="002D5590"/>
    <w:rsid w:val="002D5754"/>
    <w:rsid w:val="002D5BD3"/>
    <w:rsid w:val="002D5FCC"/>
    <w:rsid w:val="002D6F45"/>
    <w:rsid w:val="002D77C2"/>
    <w:rsid w:val="002E073F"/>
    <w:rsid w:val="002E119B"/>
    <w:rsid w:val="002E1A71"/>
    <w:rsid w:val="002E4197"/>
    <w:rsid w:val="002E42AB"/>
    <w:rsid w:val="002E526B"/>
    <w:rsid w:val="002E537F"/>
    <w:rsid w:val="002E69F2"/>
    <w:rsid w:val="002E7AC9"/>
    <w:rsid w:val="002F0109"/>
    <w:rsid w:val="002F06A0"/>
    <w:rsid w:val="002F06BC"/>
    <w:rsid w:val="002F0B66"/>
    <w:rsid w:val="002F0B7E"/>
    <w:rsid w:val="002F1E74"/>
    <w:rsid w:val="002F315B"/>
    <w:rsid w:val="002F4C05"/>
    <w:rsid w:val="002F4C7A"/>
    <w:rsid w:val="002F4E39"/>
    <w:rsid w:val="002F4E46"/>
    <w:rsid w:val="002F5313"/>
    <w:rsid w:val="002F5F8B"/>
    <w:rsid w:val="002F7AA7"/>
    <w:rsid w:val="003000DF"/>
    <w:rsid w:val="00301316"/>
    <w:rsid w:val="0030138C"/>
    <w:rsid w:val="00301533"/>
    <w:rsid w:val="0030174A"/>
    <w:rsid w:val="003047AF"/>
    <w:rsid w:val="00304AA9"/>
    <w:rsid w:val="00305130"/>
    <w:rsid w:val="0030539D"/>
    <w:rsid w:val="003054BD"/>
    <w:rsid w:val="00305BA1"/>
    <w:rsid w:val="00306010"/>
    <w:rsid w:val="00306981"/>
    <w:rsid w:val="00306F13"/>
    <w:rsid w:val="00307249"/>
    <w:rsid w:val="00310718"/>
    <w:rsid w:val="00312F18"/>
    <w:rsid w:val="00313C38"/>
    <w:rsid w:val="00315221"/>
    <w:rsid w:val="00315722"/>
    <w:rsid w:val="00316C60"/>
    <w:rsid w:val="00317982"/>
    <w:rsid w:val="00320328"/>
    <w:rsid w:val="00320459"/>
    <w:rsid w:val="0032247E"/>
    <w:rsid w:val="00322522"/>
    <w:rsid w:val="003225D5"/>
    <w:rsid w:val="003226D6"/>
    <w:rsid w:val="00322B3F"/>
    <w:rsid w:val="00322FEE"/>
    <w:rsid w:val="00323267"/>
    <w:rsid w:val="003233A2"/>
    <w:rsid w:val="00323960"/>
    <w:rsid w:val="003249AB"/>
    <w:rsid w:val="00324A11"/>
    <w:rsid w:val="00324CD8"/>
    <w:rsid w:val="00325599"/>
    <w:rsid w:val="003259EE"/>
    <w:rsid w:val="00326AAD"/>
    <w:rsid w:val="003272A8"/>
    <w:rsid w:val="003303C5"/>
    <w:rsid w:val="00330668"/>
    <w:rsid w:val="00330A64"/>
    <w:rsid w:val="00331FDF"/>
    <w:rsid w:val="0033215B"/>
    <w:rsid w:val="00332322"/>
    <w:rsid w:val="003326FF"/>
    <w:rsid w:val="003335E9"/>
    <w:rsid w:val="0033728F"/>
    <w:rsid w:val="00337B85"/>
    <w:rsid w:val="00337BAF"/>
    <w:rsid w:val="00337D08"/>
    <w:rsid w:val="00340604"/>
    <w:rsid w:val="00340D6B"/>
    <w:rsid w:val="003416A5"/>
    <w:rsid w:val="003423F0"/>
    <w:rsid w:val="00343A62"/>
    <w:rsid w:val="00345CC5"/>
    <w:rsid w:val="003461A7"/>
    <w:rsid w:val="00346E44"/>
    <w:rsid w:val="00350AB5"/>
    <w:rsid w:val="00350F1D"/>
    <w:rsid w:val="0035100D"/>
    <w:rsid w:val="0035129C"/>
    <w:rsid w:val="00352592"/>
    <w:rsid w:val="00352C7B"/>
    <w:rsid w:val="003533BD"/>
    <w:rsid w:val="00354672"/>
    <w:rsid w:val="0035486A"/>
    <w:rsid w:val="00354B3B"/>
    <w:rsid w:val="0035517D"/>
    <w:rsid w:val="0035597D"/>
    <w:rsid w:val="003569B0"/>
    <w:rsid w:val="003571D3"/>
    <w:rsid w:val="00361552"/>
    <w:rsid w:val="00361675"/>
    <w:rsid w:val="00362569"/>
    <w:rsid w:val="00362FBD"/>
    <w:rsid w:val="0036302D"/>
    <w:rsid w:val="003630A8"/>
    <w:rsid w:val="003634E4"/>
    <w:rsid w:val="003638C5"/>
    <w:rsid w:val="003638F0"/>
    <w:rsid w:val="0036520C"/>
    <w:rsid w:val="0036529B"/>
    <w:rsid w:val="003653AA"/>
    <w:rsid w:val="003663C6"/>
    <w:rsid w:val="00366833"/>
    <w:rsid w:val="0036685D"/>
    <w:rsid w:val="00366AEC"/>
    <w:rsid w:val="00366C1E"/>
    <w:rsid w:val="00366FA0"/>
    <w:rsid w:val="003671BE"/>
    <w:rsid w:val="003673C2"/>
    <w:rsid w:val="00370CFA"/>
    <w:rsid w:val="00371570"/>
    <w:rsid w:val="003724CA"/>
    <w:rsid w:val="00373C45"/>
    <w:rsid w:val="0037447B"/>
    <w:rsid w:val="003749B0"/>
    <w:rsid w:val="00374AE5"/>
    <w:rsid w:val="00374BC1"/>
    <w:rsid w:val="00374D5B"/>
    <w:rsid w:val="0037511F"/>
    <w:rsid w:val="003758D6"/>
    <w:rsid w:val="00376435"/>
    <w:rsid w:val="00376E5C"/>
    <w:rsid w:val="0037702F"/>
    <w:rsid w:val="003773E9"/>
    <w:rsid w:val="003775C3"/>
    <w:rsid w:val="00377F20"/>
    <w:rsid w:val="00380195"/>
    <w:rsid w:val="00380BC4"/>
    <w:rsid w:val="0038128B"/>
    <w:rsid w:val="00381AE8"/>
    <w:rsid w:val="0038302C"/>
    <w:rsid w:val="00383141"/>
    <w:rsid w:val="003832D6"/>
    <w:rsid w:val="0038499A"/>
    <w:rsid w:val="00385CB8"/>
    <w:rsid w:val="003869DD"/>
    <w:rsid w:val="00386A10"/>
    <w:rsid w:val="00386B28"/>
    <w:rsid w:val="0039061F"/>
    <w:rsid w:val="00391878"/>
    <w:rsid w:val="00392096"/>
    <w:rsid w:val="00392B67"/>
    <w:rsid w:val="003933EF"/>
    <w:rsid w:val="003934D8"/>
    <w:rsid w:val="003958DE"/>
    <w:rsid w:val="00396704"/>
    <w:rsid w:val="00397317"/>
    <w:rsid w:val="003978FE"/>
    <w:rsid w:val="003A0A1C"/>
    <w:rsid w:val="003A0CDF"/>
    <w:rsid w:val="003A246D"/>
    <w:rsid w:val="003A28DC"/>
    <w:rsid w:val="003A2CC4"/>
    <w:rsid w:val="003A318F"/>
    <w:rsid w:val="003A3FB8"/>
    <w:rsid w:val="003A4B75"/>
    <w:rsid w:val="003A4C4F"/>
    <w:rsid w:val="003A4EA0"/>
    <w:rsid w:val="003A518B"/>
    <w:rsid w:val="003A5497"/>
    <w:rsid w:val="003A58E2"/>
    <w:rsid w:val="003A5CFD"/>
    <w:rsid w:val="003A6642"/>
    <w:rsid w:val="003A6791"/>
    <w:rsid w:val="003A6DBD"/>
    <w:rsid w:val="003A6E5C"/>
    <w:rsid w:val="003A770F"/>
    <w:rsid w:val="003A78B8"/>
    <w:rsid w:val="003A7B81"/>
    <w:rsid w:val="003A7DBC"/>
    <w:rsid w:val="003B0057"/>
    <w:rsid w:val="003B01BA"/>
    <w:rsid w:val="003B02BA"/>
    <w:rsid w:val="003B095F"/>
    <w:rsid w:val="003B0B03"/>
    <w:rsid w:val="003B2BF3"/>
    <w:rsid w:val="003B2C09"/>
    <w:rsid w:val="003B2CBC"/>
    <w:rsid w:val="003B302B"/>
    <w:rsid w:val="003B3260"/>
    <w:rsid w:val="003B3451"/>
    <w:rsid w:val="003B44EF"/>
    <w:rsid w:val="003B49FC"/>
    <w:rsid w:val="003B4D59"/>
    <w:rsid w:val="003B5E04"/>
    <w:rsid w:val="003B6FA6"/>
    <w:rsid w:val="003B7318"/>
    <w:rsid w:val="003C12E7"/>
    <w:rsid w:val="003C337D"/>
    <w:rsid w:val="003C3C4E"/>
    <w:rsid w:val="003C4076"/>
    <w:rsid w:val="003C435B"/>
    <w:rsid w:val="003C43F4"/>
    <w:rsid w:val="003C4BC0"/>
    <w:rsid w:val="003C5587"/>
    <w:rsid w:val="003C565F"/>
    <w:rsid w:val="003C599E"/>
    <w:rsid w:val="003C6676"/>
    <w:rsid w:val="003C6F31"/>
    <w:rsid w:val="003C731C"/>
    <w:rsid w:val="003C7728"/>
    <w:rsid w:val="003D031B"/>
    <w:rsid w:val="003D065E"/>
    <w:rsid w:val="003D0AE0"/>
    <w:rsid w:val="003D0D65"/>
    <w:rsid w:val="003D0D83"/>
    <w:rsid w:val="003D19B7"/>
    <w:rsid w:val="003D2224"/>
    <w:rsid w:val="003D2472"/>
    <w:rsid w:val="003D3174"/>
    <w:rsid w:val="003D37F5"/>
    <w:rsid w:val="003D4860"/>
    <w:rsid w:val="003D5BD8"/>
    <w:rsid w:val="003D6819"/>
    <w:rsid w:val="003D734B"/>
    <w:rsid w:val="003D777C"/>
    <w:rsid w:val="003D78F7"/>
    <w:rsid w:val="003D7AB1"/>
    <w:rsid w:val="003E001E"/>
    <w:rsid w:val="003E01C4"/>
    <w:rsid w:val="003E17DC"/>
    <w:rsid w:val="003E23E5"/>
    <w:rsid w:val="003E31BB"/>
    <w:rsid w:val="003E40C7"/>
    <w:rsid w:val="003E4714"/>
    <w:rsid w:val="003E4C92"/>
    <w:rsid w:val="003E4CA1"/>
    <w:rsid w:val="003E661D"/>
    <w:rsid w:val="003F0356"/>
    <w:rsid w:val="003F1098"/>
    <w:rsid w:val="003F2436"/>
    <w:rsid w:val="003F24A7"/>
    <w:rsid w:val="003F24FE"/>
    <w:rsid w:val="003F43D4"/>
    <w:rsid w:val="003F51E6"/>
    <w:rsid w:val="003F53B8"/>
    <w:rsid w:val="003F5614"/>
    <w:rsid w:val="003F5D4B"/>
    <w:rsid w:val="003F7C05"/>
    <w:rsid w:val="003F7EB1"/>
    <w:rsid w:val="004020B1"/>
    <w:rsid w:val="004029B7"/>
    <w:rsid w:val="00402A62"/>
    <w:rsid w:val="00402BD6"/>
    <w:rsid w:val="0040320C"/>
    <w:rsid w:val="00403A64"/>
    <w:rsid w:val="004042E4"/>
    <w:rsid w:val="0040471D"/>
    <w:rsid w:val="00404A13"/>
    <w:rsid w:val="0040539A"/>
    <w:rsid w:val="00405760"/>
    <w:rsid w:val="00405932"/>
    <w:rsid w:val="00405AF4"/>
    <w:rsid w:val="00405E1F"/>
    <w:rsid w:val="00406828"/>
    <w:rsid w:val="00406A91"/>
    <w:rsid w:val="00406CC3"/>
    <w:rsid w:val="00406FC9"/>
    <w:rsid w:val="00407077"/>
    <w:rsid w:val="0040726D"/>
    <w:rsid w:val="004076E1"/>
    <w:rsid w:val="00407F4D"/>
    <w:rsid w:val="004123FC"/>
    <w:rsid w:val="00412B5F"/>
    <w:rsid w:val="0041323B"/>
    <w:rsid w:val="00414115"/>
    <w:rsid w:val="00414B1F"/>
    <w:rsid w:val="00414B35"/>
    <w:rsid w:val="0041544F"/>
    <w:rsid w:val="00415999"/>
    <w:rsid w:val="00416B16"/>
    <w:rsid w:val="00416D2B"/>
    <w:rsid w:val="0041738F"/>
    <w:rsid w:val="00417F9E"/>
    <w:rsid w:val="0042097E"/>
    <w:rsid w:val="00420A16"/>
    <w:rsid w:val="0042102F"/>
    <w:rsid w:val="00421184"/>
    <w:rsid w:val="004217F7"/>
    <w:rsid w:val="004220F8"/>
    <w:rsid w:val="00422137"/>
    <w:rsid w:val="00422684"/>
    <w:rsid w:val="004229E6"/>
    <w:rsid w:val="00422D16"/>
    <w:rsid w:val="00422F72"/>
    <w:rsid w:val="004240DB"/>
    <w:rsid w:val="00424300"/>
    <w:rsid w:val="00425259"/>
    <w:rsid w:val="00425377"/>
    <w:rsid w:val="00425968"/>
    <w:rsid w:val="004263FF"/>
    <w:rsid w:val="004306B8"/>
    <w:rsid w:val="00430C1E"/>
    <w:rsid w:val="00430F23"/>
    <w:rsid w:val="0043256A"/>
    <w:rsid w:val="00434014"/>
    <w:rsid w:val="00434D07"/>
    <w:rsid w:val="00434DD1"/>
    <w:rsid w:val="0043530E"/>
    <w:rsid w:val="0043579B"/>
    <w:rsid w:val="00435845"/>
    <w:rsid w:val="00435DB5"/>
    <w:rsid w:val="00435F6E"/>
    <w:rsid w:val="00437AD6"/>
    <w:rsid w:val="0044002A"/>
    <w:rsid w:val="004409D1"/>
    <w:rsid w:val="00440D7B"/>
    <w:rsid w:val="0044132C"/>
    <w:rsid w:val="00442AF9"/>
    <w:rsid w:val="00443AD5"/>
    <w:rsid w:val="004446E6"/>
    <w:rsid w:val="0044480D"/>
    <w:rsid w:val="00445CA5"/>
    <w:rsid w:val="00446FD1"/>
    <w:rsid w:val="00450650"/>
    <w:rsid w:val="0045157C"/>
    <w:rsid w:val="00452093"/>
    <w:rsid w:val="0045241D"/>
    <w:rsid w:val="004527FD"/>
    <w:rsid w:val="00452A8E"/>
    <w:rsid w:val="00452FEC"/>
    <w:rsid w:val="004540F3"/>
    <w:rsid w:val="00454461"/>
    <w:rsid w:val="00454F6F"/>
    <w:rsid w:val="00454FE6"/>
    <w:rsid w:val="0045583D"/>
    <w:rsid w:val="00455D09"/>
    <w:rsid w:val="00455D62"/>
    <w:rsid w:val="004573A5"/>
    <w:rsid w:val="00457488"/>
    <w:rsid w:val="0045751C"/>
    <w:rsid w:val="0045765E"/>
    <w:rsid w:val="00457677"/>
    <w:rsid w:val="0045775F"/>
    <w:rsid w:val="00457ECB"/>
    <w:rsid w:val="00461400"/>
    <w:rsid w:val="004615B7"/>
    <w:rsid w:val="0046275C"/>
    <w:rsid w:val="00462851"/>
    <w:rsid w:val="004629FA"/>
    <w:rsid w:val="00463084"/>
    <w:rsid w:val="004633A8"/>
    <w:rsid w:val="00463536"/>
    <w:rsid w:val="004636D4"/>
    <w:rsid w:val="004636F7"/>
    <w:rsid w:val="004638A0"/>
    <w:rsid w:val="00463E5C"/>
    <w:rsid w:val="00463EFB"/>
    <w:rsid w:val="00464714"/>
    <w:rsid w:val="00465150"/>
    <w:rsid w:val="00465458"/>
    <w:rsid w:val="00465CB3"/>
    <w:rsid w:val="0046632C"/>
    <w:rsid w:val="00466EDE"/>
    <w:rsid w:val="00471097"/>
    <w:rsid w:val="0047128B"/>
    <w:rsid w:val="00471BC4"/>
    <w:rsid w:val="00472649"/>
    <w:rsid w:val="00473029"/>
    <w:rsid w:val="004737B0"/>
    <w:rsid w:val="00474F1B"/>
    <w:rsid w:val="00475AF6"/>
    <w:rsid w:val="00475E5E"/>
    <w:rsid w:val="00476263"/>
    <w:rsid w:val="004764A6"/>
    <w:rsid w:val="004767D9"/>
    <w:rsid w:val="00476CBC"/>
    <w:rsid w:val="00481807"/>
    <w:rsid w:val="004818F8"/>
    <w:rsid w:val="00484B1A"/>
    <w:rsid w:val="004850CD"/>
    <w:rsid w:val="00485736"/>
    <w:rsid w:val="00485A33"/>
    <w:rsid w:val="00485CD6"/>
    <w:rsid w:val="0048606E"/>
    <w:rsid w:val="0048712F"/>
    <w:rsid w:val="0048722D"/>
    <w:rsid w:val="0048745F"/>
    <w:rsid w:val="00487CF4"/>
    <w:rsid w:val="004901E1"/>
    <w:rsid w:val="00490584"/>
    <w:rsid w:val="00490D2D"/>
    <w:rsid w:val="00492221"/>
    <w:rsid w:val="004930FC"/>
    <w:rsid w:val="004935FD"/>
    <w:rsid w:val="00493C06"/>
    <w:rsid w:val="00493FFB"/>
    <w:rsid w:val="004950B4"/>
    <w:rsid w:val="004958C9"/>
    <w:rsid w:val="00495E65"/>
    <w:rsid w:val="004965B2"/>
    <w:rsid w:val="004965DC"/>
    <w:rsid w:val="0049666A"/>
    <w:rsid w:val="004968AE"/>
    <w:rsid w:val="00496AB5"/>
    <w:rsid w:val="00496AC1"/>
    <w:rsid w:val="00496C93"/>
    <w:rsid w:val="00497131"/>
    <w:rsid w:val="00497CC1"/>
    <w:rsid w:val="004A0398"/>
    <w:rsid w:val="004A0BAD"/>
    <w:rsid w:val="004A0EE8"/>
    <w:rsid w:val="004A2B5C"/>
    <w:rsid w:val="004A2EF5"/>
    <w:rsid w:val="004A4570"/>
    <w:rsid w:val="004A48CF"/>
    <w:rsid w:val="004A4A2D"/>
    <w:rsid w:val="004A5E18"/>
    <w:rsid w:val="004A6968"/>
    <w:rsid w:val="004A6C01"/>
    <w:rsid w:val="004A70BE"/>
    <w:rsid w:val="004A74E0"/>
    <w:rsid w:val="004A7DFA"/>
    <w:rsid w:val="004B0CA6"/>
    <w:rsid w:val="004B0F76"/>
    <w:rsid w:val="004B1663"/>
    <w:rsid w:val="004B1925"/>
    <w:rsid w:val="004B2871"/>
    <w:rsid w:val="004B2F36"/>
    <w:rsid w:val="004B698D"/>
    <w:rsid w:val="004B6A14"/>
    <w:rsid w:val="004B6FAB"/>
    <w:rsid w:val="004B73E1"/>
    <w:rsid w:val="004C0426"/>
    <w:rsid w:val="004C2182"/>
    <w:rsid w:val="004C3385"/>
    <w:rsid w:val="004C370A"/>
    <w:rsid w:val="004C3B13"/>
    <w:rsid w:val="004C40AF"/>
    <w:rsid w:val="004C461F"/>
    <w:rsid w:val="004C5452"/>
    <w:rsid w:val="004C5B2E"/>
    <w:rsid w:val="004C5EF5"/>
    <w:rsid w:val="004C5FDE"/>
    <w:rsid w:val="004C623F"/>
    <w:rsid w:val="004C65D9"/>
    <w:rsid w:val="004C6794"/>
    <w:rsid w:val="004D05B7"/>
    <w:rsid w:val="004D05DE"/>
    <w:rsid w:val="004D0FDF"/>
    <w:rsid w:val="004D127D"/>
    <w:rsid w:val="004D28DC"/>
    <w:rsid w:val="004D337B"/>
    <w:rsid w:val="004D3B1E"/>
    <w:rsid w:val="004D552D"/>
    <w:rsid w:val="004D566C"/>
    <w:rsid w:val="004D7AA8"/>
    <w:rsid w:val="004D7E5B"/>
    <w:rsid w:val="004D7FF8"/>
    <w:rsid w:val="004E174D"/>
    <w:rsid w:val="004E3032"/>
    <w:rsid w:val="004E3898"/>
    <w:rsid w:val="004E3B68"/>
    <w:rsid w:val="004E5AA4"/>
    <w:rsid w:val="004E6E59"/>
    <w:rsid w:val="004E6F35"/>
    <w:rsid w:val="004E7A3D"/>
    <w:rsid w:val="004F009B"/>
    <w:rsid w:val="004F0617"/>
    <w:rsid w:val="004F0BC3"/>
    <w:rsid w:val="004F112D"/>
    <w:rsid w:val="004F1DBC"/>
    <w:rsid w:val="004F2907"/>
    <w:rsid w:val="004F3040"/>
    <w:rsid w:val="004F321C"/>
    <w:rsid w:val="004F369B"/>
    <w:rsid w:val="004F36C6"/>
    <w:rsid w:val="004F590A"/>
    <w:rsid w:val="004F5C1F"/>
    <w:rsid w:val="004F624F"/>
    <w:rsid w:val="004F69CD"/>
    <w:rsid w:val="004F6EB7"/>
    <w:rsid w:val="004F730B"/>
    <w:rsid w:val="004F7A67"/>
    <w:rsid w:val="004F7C98"/>
    <w:rsid w:val="00500393"/>
    <w:rsid w:val="0050086C"/>
    <w:rsid w:val="00500C88"/>
    <w:rsid w:val="00501917"/>
    <w:rsid w:val="00501D5D"/>
    <w:rsid w:val="005026B4"/>
    <w:rsid w:val="00502BF2"/>
    <w:rsid w:val="00502FB9"/>
    <w:rsid w:val="00503531"/>
    <w:rsid w:val="00503908"/>
    <w:rsid w:val="00503D2F"/>
    <w:rsid w:val="00504CDB"/>
    <w:rsid w:val="00505273"/>
    <w:rsid w:val="005064C8"/>
    <w:rsid w:val="00506571"/>
    <w:rsid w:val="005074A8"/>
    <w:rsid w:val="00507A74"/>
    <w:rsid w:val="00507ADA"/>
    <w:rsid w:val="00507E5A"/>
    <w:rsid w:val="005103CB"/>
    <w:rsid w:val="005107E7"/>
    <w:rsid w:val="00511A2D"/>
    <w:rsid w:val="005120C1"/>
    <w:rsid w:val="00512753"/>
    <w:rsid w:val="005129DD"/>
    <w:rsid w:val="00512BDE"/>
    <w:rsid w:val="005130DE"/>
    <w:rsid w:val="0051360E"/>
    <w:rsid w:val="00513BBA"/>
    <w:rsid w:val="00513EFC"/>
    <w:rsid w:val="005141A8"/>
    <w:rsid w:val="0051428A"/>
    <w:rsid w:val="00515164"/>
    <w:rsid w:val="005158DA"/>
    <w:rsid w:val="00516485"/>
    <w:rsid w:val="00516E31"/>
    <w:rsid w:val="00517153"/>
    <w:rsid w:val="0051720E"/>
    <w:rsid w:val="00517588"/>
    <w:rsid w:val="005230DB"/>
    <w:rsid w:val="00523AD1"/>
    <w:rsid w:val="00523C21"/>
    <w:rsid w:val="00524EF6"/>
    <w:rsid w:val="0052506F"/>
    <w:rsid w:val="00525891"/>
    <w:rsid w:val="00525EE3"/>
    <w:rsid w:val="005266EF"/>
    <w:rsid w:val="00526900"/>
    <w:rsid w:val="00527046"/>
    <w:rsid w:val="0052739E"/>
    <w:rsid w:val="00527431"/>
    <w:rsid w:val="0052792E"/>
    <w:rsid w:val="00527931"/>
    <w:rsid w:val="00527E5B"/>
    <w:rsid w:val="00530870"/>
    <w:rsid w:val="0053087C"/>
    <w:rsid w:val="00530DAF"/>
    <w:rsid w:val="0053165E"/>
    <w:rsid w:val="00532173"/>
    <w:rsid w:val="005325E5"/>
    <w:rsid w:val="005326B4"/>
    <w:rsid w:val="005326EB"/>
    <w:rsid w:val="00532B8C"/>
    <w:rsid w:val="00532FEA"/>
    <w:rsid w:val="00533C4B"/>
    <w:rsid w:val="00533C4E"/>
    <w:rsid w:val="00534A27"/>
    <w:rsid w:val="00534D92"/>
    <w:rsid w:val="00535740"/>
    <w:rsid w:val="005358D7"/>
    <w:rsid w:val="00536238"/>
    <w:rsid w:val="005365A8"/>
    <w:rsid w:val="00536DD0"/>
    <w:rsid w:val="00537E69"/>
    <w:rsid w:val="00540494"/>
    <w:rsid w:val="00540B99"/>
    <w:rsid w:val="00540DF5"/>
    <w:rsid w:val="005412A5"/>
    <w:rsid w:val="00541855"/>
    <w:rsid w:val="00542823"/>
    <w:rsid w:val="00543700"/>
    <w:rsid w:val="005443BB"/>
    <w:rsid w:val="00545204"/>
    <w:rsid w:val="0054576F"/>
    <w:rsid w:val="00545968"/>
    <w:rsid w:val="00545E8E"/>
    <w:rsid w:val="00546209"/>
    <w:rsid w:val="005462EF"/>
    <w:rsid w:val="00546DA2"/>
    <w:rsid w:val="005471C0"/>
    <w:rsid w:val="00547321"/>
    <w:rsid w:val="0055021C"/>
    <w:rsid w:val="005508F2"/>
    <w:rsid w:val="005514A0"/>
    <w:rsid w:val="00551826"/>
    <w:rsid w:val="00552D1C"/>
    <w:rsid w:val="00553F66"/>
    <w:rsid w:val="005544B7"/>
    <w:rsid w:val="005550EA"/>
    <w:rsid w:val="00555381"/>
    <w:rsid w:val="005615B6"/>
    <w:rsid w:val="0056207D"/>
    <w:rsid w:val="0056251D"/>
    <w:rsid w:val="005628DF"/>
    <w:rsid w:val="005632C4"/>
    <w:rsid w:val="00563533"/>
    <w:rsid w:val="005635B3"/>
    <w:rsid w:val="00563E4E"/>
    <w:rsid w:val="005640C0"/>
    <w:rsid w:val="00564C21"/>
    <w:rsid w:val="00565130"/>
    <w:rsid w:val="00565178"/>
    <w:rsid w:val="00567260"/>
    <w:rsid w:val="00567409"/>
    <w:rsid w:val="005674A3"/>
    <w:rsid w:val="005701CF"/>
    <w:rsid w:val="00570757"/>
    <w:rsid w:val="00570C64"/>
    <w:rsid w:val="00570C81"/>
    <w:rsid w:val="00570CDF"/>
    <w:rsid w:val="00571289"/>
    <w:rsid w:val="00571596"/>
    <w:rsid w:val="00571DC4"/>
    <w:rsid w:val="00572087"/>
    <w:rsid w:val="005725D1"/>
    <w:rsid w:val="005726B5"/>
    <w:rsid w:val="00572891"/>
    <w:rsid w:val="00572C79"/>
    <w:rsid w:val="00573FEA"/>
    <w:rsid w:val="00574326"/>
    <w:rsid w:val="00574F93"/>
    <w:rsid w:val="00575A70"/>
    <w:rsid w:val="00575DCE"/>
    <w:rsid w:val="00575E56"/>
    <w:rsid w:val="00575FBC"/>
    <w:rsid w:val="00575FE9"/>
    <w:rsid w:val="00576EA9"/>
    <w:rsid w:val="00577B45"/>
    <w:rsid w:val="00580DC7"/>
    <w:rsid w:val="00581629"/>
    <w:rsid w:val="00581A3E"/>
    <w:rsid w:val="0058223E"/>
    <w:rsid w:val="0058319D"/>
    <w:rsid w:val="0058325D"/>
    <w:rsid w:val="00583CC4"/>
    <w:rsid w:val="0058400B"/>
    <w:rsid w:val="00584102"/>
    <w:rsid w:val="0058420F"/>
    <w:rsid w:val="00585783"/>
    <w:rsid w:val="005858AE"/>
    <w:rsid w:val="00585D38"/>
    <w:rsid w:val="00586405"/>
    <w:rsid w:val="005869B7"/>
    <w:rsid w:val="00586DC5"/>
    <w:rsid w:val="00587356"/>
    <w:rsid w:val="00587E54"/>
    <w:rsid w:val="005909E4"/>
    <w:rsid w:val="00590D41"/>
    <w:rsid w:val="00591473"/>
    <w:rsid w:val="00591E18"/>
    <w:rsid w:val="00591F00"/>
    <w:rsid w:val="00592366"/>
    <w:rsid w:val="005923F6"/>
    <w:rsid w:val="005925A1"/>
    <w:rsid w:val="00594CD6"/>
    <w:rsid w:val="00594FE9"/>
    <w:rsid w:val="005952F5"/>
    <w:rsid w:val="005960A9"/>
    <w:rsid w:val="005963B8"/>
    <w:rsid w:val="00597002"/>
    <w:rsid w:val="005978BB"/>
    <w:rsid w:val="00597F68"/>
    <w:rsid w:val="005A06A6"/>
    <w:rsid w:val="005A0E6C"/>
    <w:rsid w:val="005A130C"/>
    <w:rsid w:val="005A1332"/>
    <w:rsid w:val="005A13C9"/>
    <w:rsid w:val="005A1F85"/>
    <w:rsid w:val="005A24BA"/>
    <w:rsid w:val="005A29EE"/>
    <w:rsid w:val="005A39F2"/>
    <w:rsid w:val="005A4C5A"/>
    <w:rsid w:val="005A5C65"/>
    <w:rsid w:val="005A6067"/>
    <w:rsid w:val="005A67C6"/>
    <w:rsid w:val="005A6D87"/>
    <w:rsid w:val="005A726B"/>
    <w:rsid w:val="005A77F4"/>
    <w:rsid w:val="005B0036"/>
    <w:rsid w:val="005B15FA"/>
    <w:rsid w:val="005B19B4"/>
    <w:rsid w:val="005B223C"/>
    <w:rsid w:val="005B23F0"/>
    <w:rsid w:val="005B28FA"/>
    <w:rsid w:val="005B2AFD"/>
    <w:rsid w:val="005B2DD1"/>
    <w:rsid w:val="005B3738"/>
    <w:rsid w:val="005B49D4"/>
    <w:rsid w:val="005B5322"/>
    <w:rsid w:val="005B54D2"/>
    <w:rsid w:val="005B564F"/>
    <w:rsid w:val="005B5738"/>
    <w:rsid w:val="005B58D5"/>
    <w:rsid w:val="005B73AA"/>
    <w:rsid w:val="005B7890"/>
    <w:rsid w:val="005B7991"/>
    <w:rsid w:val="005B7B22"/>
    <w:rsid w:val="005B7B4B"/>
    <w:rsid w:val="005B7BDB"/>
    <w:rsid w:val="005B7FAD"/>
    <w:rsid w:val="005C070D"/>
    <w:rsid w:val="005C1EAD"/>
    <w:rsid w:val="005C1F1C"/>
    <w:rsid w:val="005C211A"/>
    <w:rsid w:val="005C2300"/>
    <w:rsid w:val="005C397B"/>
    <w:rsid w:val="005C3A73"/>
    <w:rsid w:val="005C3F32"/>
    <w:rsid w:val="005C3FFF"/>
    <w:rsid w:val="005C4906"/>
    <w:rsid w:val="005C539C"/>
    <w:rsid w:val="005C5EEC"/>
    <w:rsid w:val="005D01B9"/>
    <w:rsid w:val="005D01C7"/>
    <w:rsid w:val="005D1AE6"/>
    <w:rsid w:val="005D1C50"/>
    <w:rsid w:val="005D31BE"/>
    <w:rsid w:val="005D3D3B"/>
    <w:rsid w:val="005D43D1"/>
    <w:rsid w:val="005D4C9D"/>
    <w:rsid w:val="005D521A"/>
    <w:rsid w:val="005D5A33"/>
    <w:rsid w:val="005D6510"/>
    <w:rsid w:val="005D75E4"/>
    <w:rsid w:val="005E0AB4"/>
    <w:rsid w:val="005E1C72"/>
    <w:rsid w:val="005E222D"/>
    <w:rsid w:val="005E22C3"/>
    <w:rsid w:val="005E241A"/>
    <w:rsid w:val="005E3924"/>
    <w:rsid w:val="005E3D9B"/>
    <w:rsid w:val="005E4B3D"/>
    <w:rsid w:val="005E5161"/>
    <w:rsid w:val="005E5497"/>
    <w:rsid w:val="005E6D7F"/>
    <w:rsid w:val="005E79B4"/>
    <w:rsid w:val="005F1114"/>
    <w:rsid w:val="005F1CAF"/>
    <w:rsid w:val="005F1D31"/>
    <w:rsid w:val="005F2CF9"/>
    <w:rsid w:val="005F3946"/>
    <w:rsid w:val="005F396A"/>
    <w:rsid w:val="005F443B"/>
    <w:rsid w:val="005F4B35"/>
    <w:rsid w:val="005F4B6A"/>
    <w:rsid w:val="005F4E0C"/>
    <w:rsid w:val="005F50A7"/>
    <w:rsid w:val="005F669F"/>
    <w:rsid w:val="00600161"/>
    <w:rsid w:val="0060078B"/>
    <w:rsid w:val="0060116D"/>
    <w:rsid w:val="00601237"/>
    <w:rsid w:val="00602C64"/>
    <w:rsid w:val="006043C2"/>
    <w:rsid w:val="006049CF"/>
    <w:rsid w:val="00604B34"/>
    <w:rsid w:val="00604D1F"/>
    <w:rsid w:val="00605507"/>
    <w:rsid w:val="006056DE"/>
    <w:rsid w:val="00605B39"/>
    <w:rsid w:val="00605B65"/>
    <w:rsid w:val="00605C99"/>
    <w:rsid w:val="00606145"/>
    <w:rsid w:val="006069D8"/>
    <w:rsid w:val="0060705E"/>
    <w:rsid w:val="0060774B"/>
    <w:rsid w:val="00611451"/>
    <w:rsid w:val="00611B99"/>
    <w:rsid w:val="00611FBB"/>
    <w:rsid w:val="00612057"/>
    <w:rsid w:val="0061323C"/>
    <w:rsid w:val="00613558"/>
    <w:rsid w:val="00614323"/>
    <w:rsid w:val="006147D6"/>
    <w:rsid w:val="00614FE0"/>
    <w:rsid w:val="00615EAB"/>
    <w:rsid w:val="00616032"/>
    <w:rsid w:val="006161E2"/>
    <w:rsid w:val="0061772C"/>
    <w:rsid w:val="006178BF"/>
    <w:rsid w:val="00617A35"/>
    <w:rsid w:val="00617C27"/>
    <w:rsid w:val="006201B0"/>
    <w:rsid w:val="00620363"/>
    <w:rsid w:val="006211AF"/>
    <w:rsid w:val="00621932"/>
    <w:rsid w:val="00621EDF"/>
    <w:rsid w:val="00621EF2"/>
    <w:rsid w:val="006225B5"/>
    <w:rsid w:val="006225E2"/>
    <w:rsid w:val="006228BA"/>
    <w:rsid w:val="00622B87"/>
    <w:rsid w:val="00622BDB"/>
    <w:rsid w:val="00622C5B"/>
    <w:rsid w:val="006242A5"/>
    <w:rsid w:val="006244C5"/>
    <w:rsid w:val="006246AC"/>
    <w:rsid w:val="00624AFC"/>
    <w:rsid w:val="006258DA"/>
    <w:rsid w:val="006260CE"/>
    <w:rsid w:val="00626168"/>
    <w:rsid w:val="006269D3"/>
    <w:rsid w:val="00626B71"/>
    <w:rsid w:val="00626D56"/>
    <w:rsid w:val="00626F97"/>
    <w:rsid w:val="00627607"/>
    <w:rsid w:val="0062770E"/>
    <w:rsid w:val="00627C92"/>
    <w:rsid w:val="00627D7E"/>
    <w:rsid w:val="00631462"/>
    <w:rsid w:val="006316E7"/>
    <w:rsid w:val="006324D6"/>
    <w:rsid w:val="00632608"/>
    <w:rsid w:val="006326A6"/>
    <w:rsid w:val="00632F1A"/>
    <w:rsid w:val="00633386"/>
    <w:rsid w:val="00634DB9"/>
    <w:rsid w:val="006350C9"/>
    <w:rsid w:val="0063646D"/>
    <w:rsid w:val="006368D7"/>
    <w:rsid w:val="00640770"/>
    <w:rsid w:val="0064451C"/>
    <w:rsid w:val="00645013"/>
    <w:rsid w:val="00645437"/>
    <w:rsid w:val="006457A5"/>
    <w:rsid w:val="0064621A"/>
    <w:rsid w:val="00647046"/>
    <w:rsid w:val="006475E3"/>
    <w:rsid w:val="00647971"/>
    <w:rsid w:val="00650E71"/>
    <w:rsid w:val="006511EE"/>
    <w:rsid w:val="0065158B"/>
    <w:rsid w:val="00651B31"/>
    <w:rsid w:val="00651BF3"/>
    <w:rsid w:val="00651EDD"/>
    <w:rsid w:val="00652747"/>
    <w:rsid w:val="00652892"/>
    <w:rsid w:val="00652A40"/>
    <w:rsid w:val="0065342C"/>
    <w:rsid w:val="00654643"/>
    <w:rsid w:val="00655579"/>
    <w:rsid w:val="00655700"/>
    <w:rsid w:val="00655D50"/>
    <w:rsid w:val="00656503"/>
    <w:rsid w:val="00656F65"/>
    <w:rsid w:val="00656FAB"/>
    <w:rsid w:val="00657C83"/>
    <w:rsid w:val="00657E4B"/>
    <w:rsid w:val="006611E2"/>
    <w:rsid w:val="00662253"/>
    <w:rsid w:val="00662273"/>
    <w:rsid w:val="006622D5"/>
    <w:rsid w:val="00662513"/>
    <w:rsid w:val="00664063"/>
    <w:rsid w:val="0066407C"/>
    <w:rsid w:val="006644E1"/>
    <w:rsid w:val="0066541C"/>
    <w:rsid w:val="00665955"/>
    <w:rsid w:val="00665E5A"/>
    <w:rsid w:val="00666679"/>
    <w:rsid w:val="0066695A"/>
    <w:rsid w:val="00666EF8"/>
    <w:rsid w:val="00667F02"/>
    <w:rsid w:val="00667F28"/>
    <w:rsid w:val="00667F40"/>
    <w:rsid w:val="0067057F"/>
    <w:rsid w:val="006706E0"/>
    <w:rsid w:val="006710DD"/>
    <w:rsid w:val="00671631"/>
    <w:rsid w:val="00672652"/>
    <w:rsid w:val="00672B73"/>
    <w:rsid w:val="00673353"/>
    <w:rsid w:val="00674D31"/>
    <w:rsid w:val="0067503A"/>
    <w:rsid w:val="00675536"/>
    <w:rsid w:val="0067578F"/>
    <w:rsid w:val="00676905"/>
    <w:rsid w:val="00676A73"/>
    <w:rsid w:val="006801B7"/>
    <w:rsid w:val="006804AC"/>
    <w:rsid w:val="00680530"/>
    <w:rsid w:val="0068123B"/>
    <w:rsid w:val="00681541"/>
    <w:rsid w:val="0068249E"/>
    <w:rsid w:val="006831A3"/>
    <w:rsid w:val="00683B29"/>
    <w:rsid w:val="006842D8"/>
    <w:rsid w:val="00684320"/>
    <w:rsid w:val="00684934"/>
    <w:rsid w:val="00685DA5"/>
    <w:rsid w:val="00687735"/>
    <w:rsid w:val="00687B19"/>
    <w:rsid w:val="00690FDC"/>
    <w:rsid w:val="006912AF"/>
    <w:rsid w:val="006921CB"/>
    <w:rsid w:val="00693896"/>
    <w:rsid w:val="00693AF7"/>
    <w:rsid w:val="00694881"/>
    <w:rsid w:val="00694B44"/>
    <w:rsid w:val="00694F6F"/>
    <w:rsid w:val="00695D0D"/>
    <w:rsid w:val="00696389"/>
    <w:rsid w:val="006965FD"/>
    <w:rsid w:val="006967C1"/>
    <w:rsid w:val="006968D4"/>
    <w:rsid w:val="00697080"/>
    <w:rsid w:val="0069745F"/>
    <w:rsid w:val="00697729"/>
    <w:rsid w:val="0069774A"/>
    <w:rsid w:val="00697C0E"/>
    <w:rsid w:val="006A0916"/>
    <w:rsid w:val="006A175F"/>
    <w:rsid w:val="006A1928"/>
    <w:rsid w:val="006A4A61"/>
    <w:rsid w:val="006A4E6B"/>
    <w:rsid w:val="006A5ABF"/>
    <w:rsid w:val="006A5B40"/>
    <w:rsid w:val="006A5CF9"/>
    <w:rsid w:val="006A5D4A"/>
    <w:rsid w:val="006A7845"/>
    <w:rsid w:val="006A7C0E"/>
    <w:rsid w:val="006A7F18"/>
    <w:rsid w:val="006B1648"/>
    <w:rsid w:val="006B17EC"/>
    <w:rsid w:val="006B1AF6"/>
    <w:rsid w:val="006B1EF4"/>
    <w:rsid w:val="006B2214"/>
    <w:rsid w:val="006B3AC5"/>
    <w:rsid w:val="006B3E1D"/>
    <w:rsid w:val="006B483D"/>
    <w:rsid w:val="006B5A55"/>
    <w:rsid w:val="006B60F2"/>
    <w:rsid w:val="006B627C"/>
    <w:rsid w:val="006B6D47"/>
    <w:rsid w:val="006B6E8D"/>
    <w:rsid w:val="006C1574"/>
    <w:rsid w:val="006C1DFE"/>
    <w:rsid w:val="006C2330"/>
    <w:rsid w:val="006C28A6"/>
    <w:rsid w:val="006C2B31"/>
    <w:rsid w:val="006C3B42"/>
    <w:rsid w:val="006C4429"/>
    <w:rsid w:val="006C5156"/>
    <w:rsid w:val="006C51DD"/>
    <w:rsid w:val="006C5D38"/>
    <w:rsid w:val="006C651E"/>
    <w:rsid w:val="006C6814"/>
    <w:rsid w:val="006C68CA"/>
    <w:rsid w:val="006D0496"/>
    <w:rsid w:val="006D04A1"/>
    <w:rsid w:val="006D13BB"/>
    <w:rsid w:val="006D1422"/>
    <w:rsid w:val="006D175E"/>
    <w:rsid w:val="006D23E0"/>
    <w:rsid w:val="006D2E5F"/>
    <w:rsid w:val="006D3FD9"/>
    <w:rsid w:val="006D4058"/>
    <w:rsid w:val="006D4325"/>
    <w:rsid w:val="006D4820"/>
    <w:rsid w:val="006D5E3F"/>
    <w:rsid w:val="006D61AD"/>
    <w:rsid w:val="006D74CF"/>
    <w:rsid w:val="006D7679"/>
    <w:rsid w:val="006D7E44"/>
    <w:rsid w:val="006E0030"/>
    <w:rsid w:val="006E06F7"/>
    <w:rsid w:val="006E0ED1"/>
    <w:rsid w:val="006E135C"/>
    <w:rsid w:val="006E1443"/>
    <w:rsid w:val="006E186A"/>
    <w:rsid w:val="006E2409"/>
    <w:rsid w:val="006E2756"/>
    <w:rsid w:val="006E2FAD"/>
    <w:rsid w:val="006E38F2"/>
    <w:rsid w:val="006E3968"/>
    <w:rsid w:val="006E5EF7"/>
    <w:rsid w:val="006E5FDA"/>
    <w:rsid w:val="006E64A3"/>
    <w:rsid w:val="006E671D"/>
    <w:rsid w:val="006E67BA"/>
    <w:rsid w:val="006E722F"/>
    <w:rsid w:val="006E77CA"/>
    <w:rsid w:val="006F0051"/>
    <w:rsid w:val="006F01E2"/>
    <w:rsid w:val="006F0370"/>
    <w:rsid w:val="006F0A33"/>
    <w:rsid w:val="006F0B64"/>
    <w:rsid w:val="006F0F77"/>
    <w:rsid w:val="006F12F3"/>
    <w:rsid w:val="006F1428"/>
    <w:rsid w:val="006F1CAA"/>
    <w:rsid w:val="006F1D07"/>
    <w:rsid w:val="006F290F"/>
    <w:rsid w:val="006F3664"/>
    <w:rsid w:val="006F4370"/>
    <w:rsid w:val="006F46DC"/>
    <w:rsid w:val="006F49DC"/>
    <w:rsid w:val="006F5720"/>
    <w:rsid w:val="006F6AF8"/>
    <w:rsid w:val="006F6C71"/>
    <w:rsid w:val="006F76B9"/>
    <w:rsid w:val="006F7A12"/>
    <w:rsid w:val="006F7B93"/>
    <w:rsid w:val="00700457"/>
    <w:rsid w:val="00701C16"/>
    <w:rsid w:val="00702017"/>
    <w:rsid w:val="00702206"/>
    <w:rsid w:val="00702CDD"/>
    <w:rsid w:val="00702F74"/>
    <w:rsid w:val="00703390"/>
    <w:rsid w:val="00703C84"/>
    <w:rsid w:val="007040D9"/>
    <w:rsid w:val="007047E5"/>
    <w:rsid w:val="00704962"/>
    <w:rsid w:val="00704BCE"/>
    <w:rsid w:val="00706A4D"/>
    <w:rsid w:val="0070718A"/>
    <w:rsid w:val="00711002"/>
    <w:rsid w:val="007118A5"/>
    <w:rsid w:val="0071248C"/>
    <w:rsid w:val="00714365"/>
    <w:rsid w:val="00715A80"/>
    <w:rsid w:val="00715C9D"/>
    <w:rsid w:val="00715E83"/>
    <w:rsid w:val="007167F1"/>
    <w:rsid w:val="007174B6"/>
    <w:rsid w:val="007179F8"/>
    <w:rsid w:val="00717BB6"/>
    <w:rsid w:val="00717BC3"/>
    <w:rsid w:val="00720051"/>
    <w:rsid w:val="00720940"/>
    <w:rsid w:val="00720954"/>
    <w:rsid w:val="00720C41"/>
    <w:rsid w:val="00720F0D"/>
    <w:rsid w:val="00721415"/>
    <w:rsid w:val="007214A9"/>
    <w:rsid w:val="007215A2"/>
    <w:rsid w:val="00721EF6"/>
    <w:rsid w:val="007236D6"/>
    <w:rsid w:val="00724A3D"/>
    <w:rsid w:val="00724B5F"/>
    <w:rsid w:val="0072590B"/>
    <w:rsid w:val="00725F4F"/>
    <w:rsid w:val="00725FB7"/>
    <w:rsid w:val="00726225"/>
    <w:rsid w:val="00730E8A"/>
    <w:rsid w:val="007311CD"/>
    <w:rsid w:val="00732825"/>
    <w:rsid w:val="0073292E"/>
    <w:rsid w:val="00732C28"/>
    <w:rsid w:val="00732FC5"/>
    <w:rsid w:val="00733DFA"/>
    <w:rsid w:val="007346EC"/>
    <w:rsid w:val="00734CB1"/>
    <w:rsid w:val="00734DFC"/>
    <w:rsid w:val="00734EB7"/>
    <w:rsid w:val="00735A4E"/>
    <w:rsid w:val="00736168"/>
    <w:rsid w:val="007365F9"/>
    <w:rsid w:val="007376B9"/>
    <w:rsid w:val="007401DB"/>
    <w:rsid w:val="00740A45"/>
    <w:rsid w:val="0074156E"/>
    <w:rsid w:val="00741C2B"/>
    <w:rsid w:val="00742811"/>
    <w:rsid w:val="00743250"/>
    <w:rsid w:val="00743DDF"/>
    <w:rsid w:val="0074404E"/>
    <w:rsid w:val="00744B7D"/>
    <w:rsid w:val="00745060"/>
    <w:rsid w:val="007454F2"/>
    <w:rsid w:val="00745548"/>
    <w:rsid w:val="00745B98"/>
    <w:rsid w:val="0074717D"/>
    <w:rsid w:val="00750130"/>
    <w:rsid w:val="00750857"/>
    <w:rsid w:val="00752727"/>
    <w:rsid w:val="00754371"/>
    <w:rsid w:val="007546D7"/>
    <w:rsid w:val="007555D2"/>
    <w:rsid w:val="00755B9B"/>
    <w:rsid w:val="0075638B"/>
    <w:rsid w:val="00757A08"/>
    <w:rsid w:val="0076050F"/>
    <w:rsid w:val="00760687"/>
    <w:rsid w:val="00760882"/>
    <w:rsid w:val="00760F66"/>
    <w:rsid w:val="00761789"/>
    <w:rsid w:val="007625E5"/>
    <w:rsid w:val="0076440C"/>
    <w:rsid w:val="00764577"/>
    <w:rsid w:val="00764EC5"/>
    <w:rsid w:val="0076511D"/>
    <w:rsid w:val="00765BFC"/>
    <w:rsid w:val="00766327"/>
    <w:rsid w:val="00766ED6"/>
    <w:rsid w:val="00767537"/>
    <w:rsid w:val="007702C9"/>
    <w:rsid w:val="00770BE8"/>
    <w:rsid w:val="00771048"/>
    <w:rsid w:val="0077129C"/>
    <w:rsid w:val="007717CF"/>
    <w:rsid w:val="007726D0"/>
    <w:rsid w:val="0077284A"/>
    <w:rsid w:val="00773087"/>
    <w:rsid w:val="007732FA"/>
    <w:rsid w:val="0077359D"/>
    <w:rsid w:val="00774020"/>
    <w:rsid w:val="00775197"/>
    <w:rsid w:val="00775613"/>
    <w:rsid w:val="00775AAB"/>
    <w:rsid w:val="0077601E"/>
    <w:rsid w:val="0077677C"/>
    <w:rsid w:val="00777D67"/>
    <w:rsid w:val="00777DE4"/>
    <w:rsid w:val="0078037A"/>
    <w:rsid w:val="0078038A"/>
    <w:rsid w:val="007803BB"/>
    <w:rsid w:val="007809B6"/>
    <w:rsid w:val="00781C46"/>
    <w:rsid w:val="00782D25"/>
    <w:rsid w:val="0078426B"/>
    <w:rsid w:val="00784964"/>
    <w:rsid w:val="007857A4"/>
    <w:rsid w:val="0078594A"/>
    <w:rsid w:val="00786023"/>
    <w:rsid w:val="00786E10"/>
    <w:rsid w:val="0078751C"/>
    <w:rsid w:val="00787FB9"/>
    <w:rsid w:val="00790638"/>
    <w:rsid w:val="00790912"/>
    <w:rsid w:val="00790C40"/>
    <w:rsid w:val="00791BBD"/>
    <w:rsid w:val="00792389"/>
    <w:rsid w:val="0079256F"/>
    <w:rsid w:val="00792654"/>
    <w:rsid w:val="007930EB"/>
    <w:rsid w:val="0079366A"/>
    <w:rsid w:val="007936A1"/>
    <w:rsid w:val="00793B23"/>
    <w:rsid w:val="007948C3"/>
    <w:rsid w:val="00794FCE"/>
    <w:rsid w:val="00795816"/>
    <w:rsid w:val="007963D0"/>
    <w:rsid w:val="007969A3"/>
    <w:rsid w:val="00797023"/>
    <w:rsid w:val="007A0431"/>
    <w:rsid w:val="007A1F2A"/>
    <w:rsid w:val="007A2241"/>
    <w:rsid w:val="007A22D6"/>
    <w:rsid w:val="007A2F46"/>
    <w:rsid w:val="007A4B54"/>
    <w:rsid w:val="007A4F5D"/>
    <w:rsid w:val="007A60A6"/>
    <w:rsid w:val="007A6283"/>
    <w:rsid w:val="007A64CE"/>
    <w:rsid w:val="007B06C1"/>
    <w:rsid w:val="007B08B1"/>
    <w:rsid w:val="007B11B4"/>
    <w:rsid w:val="007B18A3"/>
    <w:rsid w:val="007B1D2B"/>
    <w:rsid w:val="007B1E32"/>
    <w:rsid w:val="007B28C2"/>
    <w:rsid w:val="007B31D5"/>
    <w:rsid w:val="007B37E3"/>
    <w:rsid w:val="007B3B0D"/>
    <w:rsid w:val="007B4260"/>
    <w:rsid w:val="007B49F3"/>
    <w:rsid w:val="007B4A46"/>
    <w:rsid w:val="007B5869"/>
    <w:rsid w:val="007B6332"/>
    <w:rsid w:val="007B6390"/>
    <w:rsid w:val="007B7066"/>
    <w:rsid w:val="007B7417"/>
    <w:rsid w:val="007B746B"/>
    <w:rsid w:val="007B7A18"/>
    <w:rsid w:val="007C0406"/>
    <w:rsid w:val="007C050B"/>
    <w:rsid w:val="007C0564"/>
    <w:rsid w:val="007C114D"/>
    <w:rsid w:val="007C1C2D"/>
    <w:rsid w:val="007C1D48"/>
    <w:rsid w:val="007C1FD1"/>
    <w:rsid w:val="007C224D"/>
    <w:rsid w:val="007C2DE7"/>
    <w:rsid w:val="007C2F21"/>
    <w:rsid w:val="007C33CA"/>
    <w:rsid w:val="007C399D"/>
    <w:rsid w:val="007C40F0"/>
    <w:rsid w:val="007C55CF"/>
    <w:rsid w:val="007C58F2"/>
    <w:rsid w:val="007C5E05"/>
    <w:rsid w:val="007C629F"/>
    <w:rsid w:val="007C639B"/>
    <w:rsid w:val="007C7543"/>
    <w:rsid w:val="007C7671"/>
    <w:rsid w:val="007D031C"/>
    <w:rsid w:val="007D0D6B"/>
    <w:rsid w:val="007D13C8"/>
    <w:rsid w:val="007D13E9"/>
    <w:rsid w:val="007D1681"/>
    <w:rsid w:val="007D1B02"/>
    <w:rsid w:val="007D303B"/>
    <w:rsid w:val="007D33F9"/>
    <w:rsid w:val="007D4288"/>
    <w:rsid w:val="007D4544"/>
    <w:rsid w:val="007D5388"/>
    <w:rsid w:val="007D6095"/>
    <w:rsid w:val="007D6180"/>
    <w:rsid w:val="007D6CF4"/>
    <w:rsid w:val="007D78D3"/>
    <w:rsid w:val="007D7907"/>
    <w:rsid w:val="007E00EB"/>
    <w:rsid w:val="007E046A"/>
    <w:rsid w:val="007E0987"/>
    <w:rsid w:val="007E0B90"/>
    <w:rsid w:val="007E1591"/>
    <w:rsid w:val="007E1A43"/>
    <w:rsid w:val="007E1E18"/>
    <w:rsid w:val="007E2A96"/>
    <w:rsid w:val="007E3042"/>
    <w:rsid w:val="007E3064"/>
    <w:rsid w:val="007E406E"/>
    <w:rsid w:val="007E421C"/>
    <w:rsid w:val="007E4D70"/>
    <w:rsid w:val="007E4DD4"/>
    <w:rsid w:val="007E63B8"/>
    <w:rsid w:val="007E68A2"/>
    <w:rsid w:val="007E692A"/>
    <w:rsid w:val="007E6D4D"/>
    <w:rsid w:val="007E6E0C"/>
    <w:rsid w:val="007E705C"/>
    <w:rsid w:val="007E7F43"/>
    <w:rsid w:val="007F025E"/>
    <w:rsid w:val="007F07DA"/>
    <w:rsid w:val="007F13B1"/>
    <w:rsid w:val="007F1438"/>
    <w:rsid w:val="007F1A69"/>
    <w:rsid w:val="007F1F52"/>
    <w:rsid w:val="007F2380"/>
    <w:rsid w:val="007F258F"/>
    <w:rsid w:val="007F2D7E"/>
    <w:rsid w:val="007F34DC"/>
    <w:rsid w:val="007F3B1B"/>
    <w:rsid w:val="007F3BB5"/>
    <w:rsid w:val="007F55C4"/>
    <w:rsid w:val="007F56EE"/>
    <w:rsid w:val="007F59EE"/>
    <w:rsid w:val="007F5CBF"/>
    <w:rsid w:val="007F5E2B"/>
    <w:rsid w:val="007F5EDD"/>
    <w:rsid w:val="007F63E9"/>
    <w:rsid w:val="007F6A2B"/>
    <w:rsid w:val="007F7FFA"/>
    <w:rsid w:val="00801399"/>
    <w:rsid w:val="00801461"/>
    <w:rsid w:val="00801965"/>
    <w:rsid w:val="00801AA9"/>
    <w:rsid w:val="00802004"/>
    <w:rsid w:val="00802220"/>
    <w:rsid w:val="008023CA"/>
    <w:rsid w:val="008032E6"/>
    <w:rsid w:val="008037E8"/>
    <w:rsid w:val="00803EDC"/>
    <w:rsid w:val="00804225"/>
    <w:rsid w:val="0080474E"/>
    <w:rsid w:val="00804A5F"/>
    <w:rsid w:val="008054F9"/>
    <w:rsid w:val="00805D98"/>
    <w:rsid w:val="0080604D"/>
    <w:rsid w:val="008067C1"/>
    <w:rsid w:val="00806BC5"/>
    <w:rsid w:val="008074B9"/>
    <w:rsid w:val="00807D1D"/>
    <w:rsid w:val="00807F87"/>
    <w:rsid w:val="0081018D"/>
    <w:rsid w:val="00810741"/>
    <w:rsid w:val="00810B00"/>
    <w:rsid w:val="00811769"/>
    <w:rsid w:val="0081197A"/>
    <w:rsid w:val="00812243"/>
    <w:rsid w:val="0081248A"/>
    <w:rsid w:val="008124B9"/>
    <w:rsid w:val="00812E23"/>
    <w:rsid w:val="00813DC3"/>
    <w:rsid w:val="008144D9"/>
    <w:rsid w:val="0081489C"/>
    <w:rsid w:val="00814E99"/>
    <w:rsid w:val="00814FF5"/>
    <w:rsid w:val="008159BA"/>
    <w:rsid w:val="00816891"/>
    <w:rsid w:val="008170C5"/>
    <w:rsid w:val="008177E3"/>
    <w:rsid w:val="00817FF3"/>
    <w:rsid w:val="00820E1D"/>
    <w:rsid w:val="00821412"/>
    <w:rsid w:val="0082162B"/>
    <w:rsid w:val="008217FC"/>
    <w:rsid w:val="00821C54"/>
    <w:rsid w:val="00822C82"/>
    <w:rsid w:val="00823347"/>
    <w:rsid w:val="008234B9"/>
    <w:rsid w:val="00823DCF"/>
    <w:rsid w:val="00823FAE"/>
    <w:rsid w:val="008246B0"/>
    <w:rsid w:val="00824D78"/>
    <w:rsid w:val="00826154"/>
    <w:rsid w:val="00826560"/>
    <w:rsid w:val="00826F3D"/>
    <w:rsid w:val="00827572"/>
    <w:rsid w:val="00827663"/>
    <w:rsid w:val="00830FB8"/>
    <w:rsid w:val="0083131B"/>
    <w:rsid w:val="00831F53"/>
    <w:rsid w:val="00832953"/>
    <w:rsid w:val="00832C84"/>
    <w:rsid w:val="00832CEA"/>
    <w:rsid w:val="00833FC1"/>
    <w:rsid w:val="008353BB"/>
    <w:rsid w:val="00835746"/>
    <w:rsid w:val="00836D94"/>
    <w:rsid w:val="00836E74"/>
    <w:rsid w:val="008376F6"/>
    <w:rsid w:val="00840F11"/>
    <w:rsid w:val="00840F7F"/>
    <w:rsid w:val="0084163D"/>
    <w:rsid w:val="00841F0F"/>
    <w:rsid w:val="008426AF"/>
    <w:rsid w:val="008434C5"/>
    <w:rsid w:val="00843618"/>
    <w:rsid w:val="00843B40"/>
    <w:rsid w:val="00844E53"/>
    <w:rsid w:val="00845AA1"/>
    <w:rsid w:val="00845B6C"/>
    <w:rsid w:val="00845BB3"/>
    <w:rsid w:val="00845C3B"/>
    <w:rsid w:val="00847983"/>
    <w:rsid w:val="00850ABE"/>
    <w:rsid w:val="00851AB7"/>
    <w:rsid w:val="00852526"/>
    <w:rsid w:val="008526F9"/>
    <w:rsid w:val="00852FF0"/>
    <w:rsid w:val="0085338C"/>
    <w:rsid w:val="00855BBC"/>
    <w:rsid w:val="008564A9"/>
    <w:rsid w:val="008564DE"/>
    <w:rsid w:val="0085730F"/>
    <w:rsid w:val="00857884"/>
    <w:rsid w:val="0086050C"/>
    <w:rsid w:val="00861ACD"/>
    <w:rsid w:val="008620EA"/>
    <w:rsid w:val="008628A9"/>
    <w:rsid w:val="00862D52"/>
    <w:rsid w:val="00862DDC"/>
    <w:rsid w:val="00863228"/>
    <w:rsid w:val="00863A20"/>
    <w:rsid w:val="00863DFD"/>
    <w:rsid w:val="00865147"/>
    <w:rsid w:val="00865DE5"/>
    <w:rsid w:val="00866CE7"/>
    <w:rsid w:val="0086738C"/>
    <w:rsid w:val="0086754C"/>
    <w:rsid w:val="008678BF"/>
    <w:rsid w:val="0086798E"/>
    <w:rsid w:val="00867CB5"/>
    <w:rsid w:val="00867F57"/>
    <w:rsid w:val="00870A15"/>
    <w:rsid w:val="00870AD7"/>
    <w:rsid w:val="008720CA"/>
    <w:rsid w:val="008720D5"/>
    <w:rsid w:val="00872730"/>
    <w:rsid w:val="00873129"/>
    <w:rsid w:val="00873310"/>
    <w:rsid w:val="00873352"/>
    <w:rsid w:val="00873484"/>
    <w:rsid w:val="008737C5"/>
    <w:rsid w:val="00874CB8"/>
    <w:rsid w:val="00874E02"/>
    <w:rsid w:val="00874F75"/>
    <w:rsid w:val="00875B9C"/>
    <w:rsid w:val="00875E4B"/>
    <w:rsid w:val="00876615"/>
    <w:rsid w:val="0087662B"/>
    <w:rsid w:val="00877086"/>
    <w:rsid w:val="0087739E"/>
    <w:rsid w:val="00877A87"/>
    <w:rsid w:val="008800C5"/>
    <w:rsid w:val="00880E60"/>
    <w:rsid w:val="0088113C"/>
    <w:rsid w:val="0088196A"/>
    <w:rsid w:val="00881CEA"/>
    <w:rsid w:val="0088257D"/>
    <w:rsid w:val="008829BF"/>
    <w:rsid w:val="0088344B"/>
    <w:rsid w:val="00883E45"/>
    <w:rsid w:val="00885007"/>
    <w:rsid w:val="0088517B"/>
    <w:rsid w:val="00885A6C"/>
    <w:rsid w:val="00885B71"/>
    <w:rsid w:val="0088744B"/>
    <w:rsid w:val="00887533"/>
    <w:rsid w:val="008919DE"/>
    <w:rsid w:val="00892644"/>
    <w:rsid w:val="00892792"/>
    <w:rsid w:val="008935C4"/>
    <w:rsid w:val="00893F23"/>
    <w:rsid w:val="00894F81"/>
    <w:rsid w:val="00895A5B"/>
    <w:rsid w:val="008962DB"/>
    <w:rsid w:val="0089661E"/>
    <w:rsid w:val="00896CF2"/>
    <w:rsid w:val="00897BAE"/>
    <w:rsid w:val="00897FD1"/>
    <w:rsid w:val="008A14C2"/>
    <w:rsid w:val="008A1F90"/>
    <w:rsid w:val="008A4A8B"/>
    <w:rsid w:val="008A4F0D"/>
    <w:rsid w:val="008A50DB"/>
    <w:rsid w:val="008A5C09"/>
    <w:rsid w:val="008A5DDA"/>
    <w:rsid w:val="008A5F46"/>
    <w:rsid w:val="008A7607"/>
    <w:rsid w:val="008A76FE"/>
    <w:rsid w:val="008A774A"/>
    <w:rsid w:val="008B01A9"/>
    <w:rsid w:val="008B092D"/>
    <w:rsid w:val="008B0A26"/>
    <w:rsid w:val="008B12F9"/>
    <w:rsid w:val="008B2D3A"/>
    <w:rsid w:val="008B32DC"/>
    <w:rsid w:val="008B34DD"/>
    <w:rsid w:val="008B37F3"/>
    <w:rsid w:val="008B3E24"/>
    <w:rsid w:val="008B3FE9"/>
    <w:rsid w:val="008B454B"/>
    <w:rsid w:val="008B66A1"/>
    <w:rsid w:val="008B6716"/>
    <w:rsid w:val="008B78BC"/>
    <w:rsid w:val="008B7EE1"/>
    <w:rsid w:val="008C0B6D"/>
    <w:rsid w:val="008C0FB8"/>
    <w:rsid w:val="008C138B"/>
    <w:rsid w:val="008C1B43"/>
    <w:rsid w:val="008C2298"/>
    <w:rsid w:val="008C23D5"/>
    <w:rsid w:val="008C2A91"/>
    <w:rsid w:val="008C3941"/>
    <w:rsid w:val="008C40D5"/>
    <w:rsid w:val="008C4760"/>
    <w:rsid w:val="008C4DCD"/>
    <w:rsid w:val="008C5316"/>
    <w:rsid w:val="008C55D6"/>
    <w:rsid w:val="008C5877"/>
    <w:rsid w:val="008C59B8"/>
    <w:rsid w:val="008C5E3A"/>
    <w:rsid w:val="008C685F"/>
    <w:rsid w:val="008C7A93"/>
    <w:rsid w:val="008D11A4"/>
    <w:rsid w:val="008D19E1"/>
    <w:rsid w:val="008D1D10"/>
    <w:rsid w:val="008D21A4"/>
    <w:rsid w:val="008D27B2"/>
    <w:rsid w:val="008D32A7"/>
    <w:rsid w:val="008D4D5E"/>
    <w:rsid w:val="008D5044"/>
    <w:rsid w:val="008D5C06"/>
    <w:rsid w:val="008D5EBC"/>
    <w:rsid w:val="008D63BE"/>
    <w:rsid w:val="008D644C"/>
    <w:rsid w:val="008D6E94"/>
    <w:rsid w:val="008D7127"/>
    <w:rsid w:val="008D7723"/>
    <w:rsid w:val="008D7F2B"/>
    <w:rsid w:val="008E0AE4"/>
    <w:rsid w:val="008E16C5"/>
    <w:rsid w:val="008E1AAE"/>
    <w:rsid w:val="008E1AE0"/>
    <w:rsid w:val="008E2667"/>
    <w:rsid w:val="008E4121"/>
    <w:rsid w:val="008E4320"/>
    <w:rsid w:val="008E4A80"/>
    <w:rsid w:val="008E560A"/>
    <w:rsid w:val="008E59BB"/>
    <w:rsid w:val="008F0124"/>
    <w:rsid w:val="008F21B5"/>
    <w:rsid w:val="008F2E44"/>
    <w:rsid w:val="008F341A"/>
    <w:rsid w:val="008F354F"/>
    <w:rsid w:val="008F4222"/>
    <w:rsid w:val="008F44C0"/>
    <w:rsid w:val="008F44E5"/>
    <w:rsid w:val="008F487C"/>
    <w:rsid w:val="008F5EFB"/>
    <w:rsid w:val="008F5F4E"/>
    <w:rsid w:val="008F6081"/>
    <w:rsid w:val="008F698C"/>
    <w:rsid w:val="008F76A2"/>
    <w:rsid w:val="008F7713"/>
    <w:rsid w:val="00900603"/>
    <w:rsid w:val="009007F9"/>
    <w:rsid w:val="00900C9F"/>
    <w:rsid w:val="00902187"/>
    <w:rsid w:val="00903488"/>
    <w:rsid w:val="00904C49"/>
    <w:rsid w:val="00905DD8"/>
    <w:rsid w:val="00905E79"/>
    <w:rsid w:val="0090705D"/>
    <w:rsid w:val="00907133"/>
    <w:rsid w:val="00907245"/>
    <w:rsid w:val="0090766C"/>
    <w:rsid w:val="00910D66"/>
    <w:rsid w:val="00911FA7"/>
    <w:rsid w:val="00912986"/>
    <w:rsid w:val="00912991"/>
    <w:rsid w:val="00912BE4"/>
    <w:rsid w:val="00912CCA"/>
    <w:rsid w:val="009130D1"/>
    <w:rsid w:val="00913221"/>
    <w:rsid w:val="009142DB"/>
    <w:rsid w:val="009148A6"/>
    <w:rsid w:val="009159BC"/>
    <w:rsid w:val="00916B0D"/>
    <w:rsid w:val="00916BE3"/>
    <w:rsid w:val="00916D15"/>
    <w:rsid w:val="00916D47"/>
    <w:rsid w:val="00917600"/>
    <w:rsid w:val="0092137A"/>
    <w:rsid w:val="009219C8"/>
    <w:rsid w:val="00923349"/>
    <w:rsid w:val="0092501B"/>
    <w:rsid w:val="009266EB"/>
    <w:rsid w:val="0092673F"/>
    <w:rsid w:val="009267FD"/>
    <w:rsid w:val="00930128"/>
    <w:rsid w:val="009304C1"/>
    <w:rsid w:val="00930794"/>
    <w:rsid w:val="00931A78"/>
    <w:rsid w:val="00931A98"/>
    <w:rsid w:val="00931E5F"/>
    <w:rsid w:val="0093214D"/>
    <w:rsid w:val="00932DF3"/>
    <w:rsid w:val="009330D5"/>
    <w:rsid w:val="00935698"/>
    <w:rsid w:val="00936EEE"/>
    <w:rsid w:val="00937693"/>
    <w:rsid w:val="009378E2"/>
    <w:rsid w:val="00937B29"/>
    <w:rsid w:val="009401D4"/>
    <w:rsid w:val="0094057F"/>
    <w:rsid w:val="009412F1"/>
    <w:rsid w:val="00941D4C"/>
    <w:rsid w:val="00942715"/>
    <w:rsid w:val="00942920"/>
    <w:rsid w:val="00942FF6"/>
    <w:rsid w:val="009432CB"/>
    <w:rsid w:val="0094386B"/>
    <w:rsid w:val="009442F2"/>
    <w:rsid w:val="00944AB7"/>
    <w:rsid w:val="00944D00"/>
    <w:rsid w:val="00944FE7"/>
    <w:rsid w:val="00945046"/>
    <w:rsid w:val="009458AC"/>
    <w:rsid w:val="009458F0"/>
    <w:rsid w:val="00946224"/>
    <w:rsid w:val="00946407"/>
    <w:rsid w:val="009471A5"/>
    <w:rsid w:val="00947D96"/>
    <w:rsid w:val="009509FE"/>
    <w:rsid w:val="00950CAB"/>
    <w:rsid w:val="0095185A"/>
    <w:rsid w:val="00951BAD"/>
    <w:rsid w:val="00952459"/>
    <w:rsid w:val="009532DE"/>
    <w:rsid w:val="0095426A"/>
    <w:rsid w:val="0095448F"/>
    <w:rsid w:val="009545C8"/>
    <w:rsid w:val="00954679"/>
    <w:rsid w:val="00955441"/>
    <w:rsid w:val="00956399"/>
    <w:rsid w:val="00956613"/>
    <w:rsid w:val="00956DB7"/>
    <w:rsid w:val="0095716C"/>
    <w:rsid w:val="0096003E"/>
    <w:rsid w:val="00960613"/>
    <w:rsid w:val="00960D08"/>
    <w:rsid w:val="009622CF"/>
    <w:rsid w:val="0096236A"/>
    <w:rsid w:val="00962618"/>
    <w:rsid w:val="0096418A"/>
    <w:rsid w:val="009641DC"/>
    <w:rsid w:val="009646D1"/>
    <w:rsid w:val="0096470A"/>
    <w:rsid w:val="009659D7"/>
    <w:rsid w:val="00965B4C"/>
    <w:rsid w:val="00965CDC"/>
    <w:rsid w:val="009663BE"/>
    <w:rsid w:val="00967706"/>
    <w:rsid w:val="0096779D"/>
    <w:rsid w:val="00967995"/>
    <w:rsid w:val="009702F0"/>
    <w:rsid w:val="00971631"/>
    <w:rsid w:val="00971A8E"/>
    <w:rsid w:val="00971D29"/>
    <w:rsid w:val="00971D90"/>
    <w:rsid w:val="009724A5"/>
    <w:rsid w:val="00973702"/>
    <w:rsid w:val="00975D17"/>
    <w:rsid w:val="00975DFA"/>
    <w:rsid w:val="0097605A"/>
    <w:rsid w:val="00976FFC"/>
    <w:rsid w:val="00977137"/>
    <w:rsid w:val="0097791B"/>
    <w:rsid w:val="00977A45"/>
    <w:rsid w:val="00977B4E"/>
    <w:rsid w:val="00977BDA"/>
    <w:rsid w:val="00980919"/>
    <w:rsid w:val="00980DEC"/>
    <w:rsid w:val="00982D00"/>
    <w:rsid w:val="009831C6"/>
    <w:rsid w:val="00983B25"/>
    <w:rsid w:val="00984623"/>
    <w:rsid w:val="00984CCE"/>
    <w:rsid w:val="00985932"/>
    <w:rsid w:val="00985E67"/>
    <w:rsid w:val="009862B8"/>
    <w:rsid w:val="00990311"/>
    <w:rsid w:val="009919C8"/>
    <w:rsid w:val="009920DA"/>
    <w:rsid w:val="00992D1C"/>
    <w:rsid w:val="00993761"/>
    <w:rsid w:val="00995055"/>
    <w:rsid w:val="009969B6"/>
    <w:rsid w:val="00996BE9"/>
    <w:rsid w:val="009975A1"/>
    <w:rsid w:val="009979C1"/>
    <w:rsid w:val="00997B37"/>
    <w:rsid w:val="00997BD4"/>
    <w:rsid w:val="00997F9A"/>
    <w:rsid w:val="009A0098"/>
    <w:rsid w:val="009A0566"/>
    <w:rsid w:val="009A1240"/>
    <w:rsid w:val="009A1758"/>
    <w:rsid w:val="009A2266"/>
    <w:rsid w:val="009A2407"/>
    <w:rsid w:val="009A2AB6"/>
    <w:rsid w:val="009A2AF4"/>
    <w:rsid w:val="009A2D9D"/>
    <w:rsid w:val="009A35CD"/>
    <w:rsid w:val="009A3811"/>
    <w:rsid w:val="009A449C"/>
    <w:rsid w:val="009A68FA"/>
    <w:rsid w:val="009A6BAD"/>
    <w:rsid w:val="009A6C1C"/>
    <w:rsid w:val="009A75ED"/>
    <w:rsid w:val="009A7BFC"/>
    <w:rsid w:val="009A7FE9"/>
    <w:rsid w:val="009B038D"/>
    <w:rsid w:val="009B14CB"/>
    <w:rsid w:val="009B1534"/>
    <w:rsid w:val="009B1FA7"/>
    <w:rsid w:val="009B2756"/>
    <w:rsid w:val="009B2C27"/>
    <w:rsid w:val="009B2EC6"/>
    <w:rsid w:val="009B357E"/>
    <w:rsid w:val="009B413B"/>
    <w:rsid w:val="009B499C"/>
    <w:rsid w:val="009B4F86"/>
    <w:rsid w:val="009B549C"/>
    <w:rsid w:val="009B5679"/>
    <w:rsid w:val="009B5839"/>
    <w:rsid w:val="009B5892"/>
    <w:rsid w:val="009B5CD3"/>
    <w:rsid w:val="009B640D"/>
    <w:rsid w:val="009B6BFD"/>
    <w:rsid w:val="009B7399"/>
    <w:rsid w:val="009B774F"/>
    <w:rsid w:val="009B7DEA"/>
    <w:rsid w:val="009C1427"/>
    <w:rsid w:val="009C176C"/>
    <w:rsid w:val="009C22C3"/>
    <w:rsid w:val="009C256E"/>
    <w:rsid w:val="009C2671"/>
    <w:rsid w:val="009C291A"/>
    <w:rsid w:val="009C2DC9"/>
    <w:rsid w:val="009C35F4"/>
    <w:rsid w:val="009C3BE3"/>
    <w:rsid w:val="009C3F61"/>
    <w:rsid w:val="009C4311"/>
    <w:rsid w:val="009C43D3"/>
    <w:rsid w:val="009C544F"/>
    <w:rsid w:val="009C54E4"/>
    <w:rsid w:val="009C5D93"/>
    <w:rsid w:val="009C687C"/>
    <w:rsid w:val="009C6CA2"/>
    <w:rsid w:val="009C6FFD"/>
    <w:rsid w:val="009C77CB"/>
    <w:rsid w:val="009C7C1F"/>
    <w:rsid w:val="009C7F06"/>
    <w:rsid w:val="009D0784"/>
    <w:rsid w:val="009D1823"/>
    <w:rsid w:val="009D1AAB"/>
    <w:rsid w:val="009D1DBB"/>
    <w:rsid w:val="009D28C5"/>
    <w:rsid w:val="009D44DC"/>
    <w:rsid w:val="009D470D"/>
    <w:rsid w:val="009D5C00"/>
    <w:rsid w:val="009D5F6C"/>
    <w:rsid w:val="009D6A0A"/>
    <w:rsid w:val="009D6A9C"/>
    <w:rsid w:val="009D6EC5"/>
    <w:rsid w:val="009D7FE1"/>
    <w:rsid w:val="009E110B"/>
    <w:rsid w:val="009E18E0"/>
    <w:rsid w:val="009E2770"/>
    <w:rsid w:val="009E3533"/>
    <w:rsid w:val="009E40A3"/>
    <w:rsid w:val="009E40A8"/>
    <w:rsid w:val="009E4649"/>
    <w:rsid w:val="009E472D"/>
    <w:rsid w:val="009E5A4E"/>
    <w:rsid w:val="009E5DE7"/>
    <w:rsid w:val="009E680F"/>
    <w:rsid w:val="009E6AB4"/>
    <w:rsid w:val="009E74F4"/>
    <w:rsid w:val="009E7C49"/>
    <w:rsid w:val="009F08A4"/>
    <w:rsid w:val="009F0D54"/>
    <w:rsid w:val="009F1ABD"/>
    <w:rsid w:val="009F23A8"/>
    <w:rsid w:val="009F2D7D"/>
    <w:rsid w:val="009F323D"/>
    <w:rsid w:val="009F39F0"/>
    <w:rsid w:val="009F4CD6"/>
    <w:rsid w:val="009F50E7"/>
    <w:rsid w:val="009F544E"/>
    <w:rsid w:val="009F553F"/>
    <w:rsid w:val="009F6120"/>
    <w:rsid w:val="009F645C"/>
    <w:rsid w:val="009F69F6"/>
    <w:rsid w:val="009F70F4"/>
    <w:rsid w:val="009F7645"/>
    <w:rsid w:val="009F7E84"/>
    <w:rsid w:val="00A00CA3"/>
    <w:rsid w:val="00A0123A"/>
    <w:rsid w:val="00A01361"/>
    <w:rsid w:val="00A029FC"/>
    <w:rsid w:val="00A03274"/>
    <w:rsid w:val="00A033AB"/>
    <w:rsid w:val="00A03426"/>
    <w:rsid w:val="00A0362E"/>
    <w:rsid w:val="00A042BE"/>
    <w:rsid w:val="00A0508C"/>
    <w:rsid w:val="00A055C9"/>
    <w:rsid w:val="00A057EE"/>
    <w:rsid w:val="00A05E1A"/>
    <w:rsid w:val="00A05F2C"/>
    <w:rsid w:val="00A05F7E"/>
    <w:rsid w:val="00A07C39"/>
    <w:rsid w:val="00A07E67"/>
    <w:rsid w:val="00A07F91"/>
    <w:rsid w:val="00A07FE6"/>
    <w:rsid w:val="00A10015"/>
    <w:rsid w:val="00A10532"/>
    <w:rsid w:val="00A106D9"/>
    <w:rsid w:val="00A11C67"/>
    <w:rsid w:val="00A11D6D"/>
    <w:rsid w:val="00A127A9"/>
    <w:rsid w:val="00A13BF5"/>
    <w:rsid w:val="00A143E3"/>
    <w:rsid w:val="00A15D48"/>
    <w:rsid w:val="00A15D5F"/>
    <w:rsid w:val="00A1631D"/>
    <w:rsid w:val="00A17059"/>
    <w:rsid w:val="00A174CE"/>
    <w:rsid w:val="00A20B47"/>
    <w:rsid w:val="00A215FC"/>
    <w:rsid w:val="00A21781"/>
    <w:rsid w:val="00A218A0"/>
    <w:rsid w:val="00A22493"/>
    <w:rsid w:val="00A22BD9"/>
    <w:rsid w:val="00A25178"/>
    <w:rsid w:val="00A25B70"/>
    <w:rsid w:val="00A25BC1"/>
    <w:rsid w:val="00A26739"/>
    <w:rsid w:val="00A310CA"/>
    <w:rsid w:val="00A338EE"/>
    <w:rsid w:val="00A348A7"/>
    <w:rsid w:val="00A35528"/>
    <w:rsid w:val="00A35603"/>
    <w:rsid w:val="00A35B9A"/>
    <w:rsid w:val="00A35FFD"/>
    <w:rsid w:val="00A36864"/>
    <w:rsid w:val="00A36F2E"/>
    <w:rsid w:val="00A37000"/>
    <w:rsid w:val="00A40442"/>
    <w:rsid w:val="00A40E70"/>
    <w:rsid w:val="00A41044"/>
    <w:rsid w:val="00A437D3"/>
    <w:rsid w:val="00A43887"/>
    <w:rsid w:val="00A43C70"/>
    <w:rsid w:val="00A43EF4"/>
    <w:rsid w:val="00A44765"/>
    <w:rsid w:val="00A47C8F"/>
    <w:rsid w:val="00A50304"/>
    <w:rsid w:val="00A506FE"/>
    <w:rsid w:val="00A51049"/>
    <w:rsid w:val="00A5125C"/>
    <w:rsid w:val="00A5149B"/>
    <w:rsid w:val="00A51515"/>
    <w:rsid w:val="00A5216A"/>
    <w:rsid w:val="00A531EF"/>
    <w:rsid w:val="00A5369C"/>
    <w:rsid w:val="00A53CF5"/>
    <w:rsid w:val="00A53DE3"/>
    <w:rsid w:val="00A543E6"/>
    <w:rsid w:val="00A54DCB"/>
    <w:rsid w:val="00A566B5"/>
    <w:rsid w:val="00A56C3A"/>
    <w:rsid w:val="00A57930"/>
    <w:rsid w:val="00A57942"/>
    <w:rsid w:val="00A60736"/>
    <w:rsid w:val="00A61F55"/>
    <w:rsid w:val="00A6248A"/>
    <w:rsid w:val="00A630E2"/>
    <w:rsid w:val="00A64670"/>
    <w:rsid w:val="00A660BF"/>
    <w:rsid w:val="00A674CC"/>
    <w:rsid w:val="00A705DF"/>
    <w:rsid w:val="00A70BB4"/>
    <w:rsid w:val="00A71342"/>
    <w:rsid w:val="00A719F8"/>
    <w:rsid w:val="00A71C37"/>
    <w:rsid w:val="00A72004"/>
    <w:rsid w:val="00A72CB7"/>
    <w:rsid w:val="00A72F83"/>
    <w:rsid w:val="00A73135"/>
    <w:rsid w:val="00A73E2F"/>
    <w:rsid w:val="00A742C2"/>
    <w:rsid w:val="00A7554A"/>
    <w:rsid w:val="00A7642A"/>
    <w:rsid w:val="00A767B9"/>
    <w:rsid w:val="00A76E40"/>
    <w:rsid w:val="00A77199"/>
    <w:rsid w:val="00A77A56"/>
    <w:rsid w:val="00A80C6E"/>
    <w:rsid w:val="00A80CE2"/>
    <w:rsid w:val="00A81011"/>
    <w:rsid w:val="00A8302F"/>
    <w:rsid w:val="00A831DF"/>
    <w:rsid w:val="00A83B67"/>
    <w:rsid w:val="00A84961"/>
    <w:rsid w:val="00A84B7A"/>
    <w:rsid w:val="00A85FD7"/>
    <w:rsid w:val="00A8627F"/>
    <w:rsid w:val="00A86336"/>
    <w:rsid w:val="00A86364"/>
    <w:rsid w:val="00A86887"/>
    <w:rsid w:val="00A86C7E"/>
    <w:rsid w:val="00A86EB2"/>
    <w:rsid w:val="00A90343"/>
    <w:rsid w:val="00A90530"/>
    <w:rsid w:val="00A90C68"/>
    <w:rsid w:val="00A9126D"/>
    <w:rsid w:val="00A92DED"/>
    <w:rsid w:val="00A92E28"/>
    <w:rsid w:val="00A92E92"/>
    <w:rsid w:val="00A93F6A"/>
    <w:rsid w:val="00A946BB"/>
    <w:rsid w:val="00A948BC"/>
    <w:rsid w:val="00A94C6F"/>
    <w:rsid w:val="00A94C9F"/>
    <w:rsid w:val="00A94E7C"/>
    <w:rsid w:val="00A966B4"/>
    <w:rsid w:val="00A97449"/>
    <w:rsid w:val="00A97694"/>
    <w:rsid w:val="00A97C3D"/>
    <w:rsid w:val="00AA009E"/>
    <w:rsid w:val="00AA03F9"/>
    <w:rsid w:val="00AA0518"/>
    <w:rsid w:val="00AA07C3"/>
    <w:rsid w:val="00AA1164"/>
    <w:rsid w:val="00AA1456"/>
    <w:rsid w:val="00AA175E"/>
    <w:rsid w:val="00AA25A7"/>
    <w:rsid w:val="00AA2A33"/>
    <w:rsid w:val="00AA41B3"/>
    <w:rsid w:val="00AA43D6"/>
    <w:rsid w:val="00AA4BCD"/>
    <w:rsid w:val="00AA5B64"/>
    <w:rsid w:val="00AA5BC6"/>
    <w:rsid w:val="00AA6335"/>
    <w:rsid w:val="00AA673A"/>
    <w:rsid w:val="00AA6CA9"/>
    <w:rsid w:val="00AA6FA3"/>
    <w:rsid w:val="00AA7C5E"/>
    <w:rsid w:val="00AA7CA1"/>
    <w:rsid w:val="00AA7ED5"/>
    <w:rsid w:val="00AA7F12"/>
    <w:rsid w:val="00AB0050"/>
    <w:rsid w:val="00AB12DD"/>
    <w:rsid w:val="00AB1B03"/>
    <w:rsid w:val="00AB32D8"/>
    <w:rsid w:val="00AB3433"/>
    <w:rsid w:val="00AB56C0"/>
    <w:rsid w:val="00AB5E37"/>
    <w:rsid w:val="00AB5E57"/>
    <w:rsid w:val="00AB641E"/>
    <w:rsid w:val="00AB7278"/>
    <w:rsid w:val="00AB7A53"/>
    <w:rsid w:val="00AB7BE7"/>
    <w:rsid w:val="00AB7ED4"/>
    <w:rsid w:val="00AC015E"/>
    <w:rsid w:val="00AC0552"/>
    <w:rsid w:val="00AC0708"/>
    <w:rsid w:val="00AC112D"/>
    <w:rsid w:val="00AC264B"/>
    <w:rsid w:val="00AC35E3"/>
    <w:rsid w:val="00AC424D"/>
    <w:rsid w:val="00AC42E4"/>
    <w:rsid w:val="00AC4492"/>
    <w:rsid w:val="00AC54EE"/>
    <w:rsid w:val="00AC58BA"/>
    <w:rsid w:val="00AC66CE"/>
    <w:rsid w:val="00AD027A"/>
    <w:rsid w:val="00AD0745"/>
    <w:rsid w:val="00AD0CE0"/>
    <w:rsid w:val="00AD1B36"/>
    <w:rsid w:val="00AD20FC"/>
    <w:rsid w:val="00AD272F"/>
    <w:rsid w:val="00AD2C64"/>
    <w:rsid w:val="00AD329B"/>
    <w:rsid w:val="00AD3AC1"/>
    <w:rsid w:val="00AD4433"/>
    <w:rsid w:val="00AD467A"/>
    <w:rsid w:val="00AD4A40"/>
    <w:rsid w:val="00AD4F84"/>
    <w:rsid w:val="00AD54A6"/>
    <w:rsid w:val="00AD5CDA"/>
    <w:rsid w:val="00AD66BD"/>
    <w:rsid w:val="00AD7852"/>
    <w:rsid w:val="00AD78AA"/>
    <w:rsid w:val="00AD7F18"/>
    <w:rsid w:val="00AE03D8"/>
    <w:rsid w:val="00AE1A99"/>
    <w:rsid w:val="00AE1D47"/>
    <w:rsid w:val="00AE24BF"/>
    <w:rsid w:val="00AE2AB8"/>
    <w:rsid w:val="00AE39D5"/>
    <w:rsid w:val="00AE3D47"/>
    <w:rsid w:val="00AE3F85"/>
    <w:rsid w:val="00AE4522"/>
    <w:rsid w:val="00AE490F"/>
    <w:rsid w:val="00AE56E8"/>
    <w:rsid w:val="00AE5CFE"/>
    <w:rsid w:val="00AE6742"/>
    <w:rsid w:val="00AE6CF7"/>
    <w:rsid w:val="00AE76BE"/>
    <w:rsid w:val="00AE773D"/>
    <w:rsid w:val="00AE7C13"/>
    <w:rsid w:val="00AE7F2C"/>
    <w:rsid w:val="00AF1206"/>
    <w:rsid w:val="00AF1383"/>
    <w:rsid w:val="00AF16E5"/>
    <w:rsid w:val="00AF19FC"/>
    <w:rsid w:val="00AF1ACD"/>
    <w:rsid w:val="00AF2BED"/>
    <w:rsid w:val="00AF421C"/>
    <w:rsid w:val="00AF4A57"/>
    <w:rsid w:val="00AF5A40"/>
    <w:rsid w:val="00AF62A0"/>
    <w:rsid w:val="00AF6D8D"/>
    <w:rsid w:val="00AF7555"/>
    <w:rsid w:val="00AF756F"/>
    <w:rsid w:val="00AF7B2E"/>
    <w:rsid w:val="00B0023E"/>
    <w:rsid w:val="00B009BE"/>
    <w:rsid w:val="00B00C93"/>
    <w:rsid w:val="00B00C96"/>
    <w:rsid w:val="00B01044"/>
    <w:rsid w:val="00B029F6"/>
    <w:rsid w:val="00B02EF9"/>
    <w:rsid w:val="00B03047"/>
    <w:rsid w:val="00B03D95"/>
    <w:rsid w:val="00B03E2E"/>
    <w:rsid w:val="00B0448E"/>
    <w:rsid w:val="00B05465"/>
    <w:rsid w:val="00B063CE"/>
    <w:rsid w:val="00B06787"/>
    <w:rsid w:val="00B06957"/>
    <w:rsid w:val="00B06DFA"/>
    <w:rsid w:val="00B0735C"/>
    <w:rsid w:val="00B0797F"/>
    <w:rsid w:val="00B079EA"/>
    <w:rsid w:val="00B07E9E"/>
    <w:rsid w:val="00B10330"/>
    <w:rsid w:val="00B10AA9"/>
    <w:rsid w:val="00B13484"/>
    <w:rsid w:val="00B13993"/>
    <w:rsid w:val="00B14542"/>
    <w:rsid w:val="00B14D39"/>
    <w:rsid w:val="00B14DA3"/>
    <w:rsid w:val="00B172A4"/>
    <w:rsid w:val="00B17C05"/>
    <w:rsid w:val="00B17EDA"/>
    <w:rsid w:val="00B20A71"/>
    <w:rsid w:val="00B20B57"/>
    <w:rsid w:val="00B20C8A"/>
    <w:rsid w:val="00B212CC"/>
    <w:rsid w:val="00B221B4"/>
    <w:rsid w:val="00B22586"/>
    <w:rsid w:val="00B22A20"/>
    <w:rsid w:val="00B23750"/>
    <w:rsid w:val="00B23B65"/>
    <w:rsid w:val="00B23F49"/>
    <w:rsid w:val="00B253CE"/>
    <w:rsid w:val="00B2544A"/>
    <w:rsid w:val="00B2616F"/>
    <w:rsid w:val="00B26B61"/>
    <w:rsid w:val="00B27C2A"/>
    <w:rsid w:val="00B31186"/>
    <w:rsid w:val="00B3135B"/>
    <w:rsid w:val="00B3162C"/>
    <w:rsid w:val="00B31744"/>
    <w:rsid w:val="00B31AFC"/>
    <w:rsid w:val="00B31C37"/>
    <w:rsid w:val="00B3220B"/>
    <w:rsid w:val="00B3269F"/>
    <w:rsid w:val="00B32AD6"/>
    <w:rsid w:val="00B32D87"/>
    <w:rsid w:val="00B32E81"/>
    <w:rsid w:val="00B34274"/>
    <w:rsid w:val="00B34CE5"/>
    <w:rsid w:val="00B35019"/>
    <w:rsid w:val="00B351D9"/>
    <w:rsid w:val="00B3624F"/>
    <w:rsid w:val="00B362B1"/>
    <w:rsid w:val="00B36872"/>
    <w:rsid w:val="00B36A17"/>
    <w:rsid w:val="00B37DE7"/>
    <w:rsid w:val="00B40E86"/>
    <w:rsid w:val="00B41019"/>
    <w:rsid w:val="00B41078"/>
    <w:rsid w:val="00B41F50"/>
    <w:rsid w:val="00B42D69"/>
    <w:rsid w:val="00B42E25"/>
    <w:rsid w:val="00B42F6C"/>
    <w:rsid w:val="00B4342E"/>
    <w:rsid w:val="00B43A2F"/>
    <w:rsid w:val="00B445EE"/>
    <w:rsid w:val="00B449A0"/>
    <w:rsid w:val="00B44ACD"/>
    <w:rsid w:val="00B455C3"/>
    <w:rsid w:val="00B45624"/>
    <w:rsid w:val="00B46177"/>
    <w:rsid w:val="00B468ED"/>
    <w:rsid w:val="00B47EEF"/>
    <w:rsid w:val="00B50971"/>
    <w:rsid w:val="00B50E25"/>
    <w:rsid w:val="00B50ED9"/>
    <w:rsid w:val="00B5106C"/>
    <w:rsid w:val="00B5187C"/>
    <w:rsid w:val="00B518A1"/>
    <w:rsid w:val="00B51979"/>
    <w:rsid w:val="00B51CE2"/>
    <w:rsid w:val="00B531E4"/>
    <w:rsid w:val="00B53C53"/>
    <w:rsid w:val="00B54FE4"/>
    <w:rsid w:val="00B550BB"/>
    <w:rsid w:val="00B55ABD"/>
    <w:rsid w:val="00B5654C"/>
    <w:rsid w:val="00B56BDA"/>
    <w:rsid w:val="00B56E30"/>
    <w:rsid w:val="00B60516"/>
    <w:rsid w:val="00B60BE3"/>
    <w:rsid w:val="00B61B8B"/>
    <w:rsid w:val="00B61D3C"/>
    <w:rsid w:val="00B630AD"/>
    <w:rsid w:val="00B63601"/>
    <w:rsid w:val="00B63B43"/>
    <w:rsid w:val="00B63CAA"/>
    <w:rsid w:val="00B63D89"/>
    <w:rsid w:val="00B64178"/>
    <w:rsid w:val="00B6489E"/>
    <w:rsid w:val="00B64A1C"/>
    <w:rsid w:val="00B64ADB"/>
    <w:rsid w:val="00B65A6B"/>
    <w:rsid w:val="00B661E2"/>
    <w:rsid w:val="00B674F1"/>
    <w:rsid w:val="00B71C23"/>
    <w:rsid w:val="00B71CF7"/>
    <w:rsid w:val="00B72129"/>
    <w:rsid w:val="00B725A7"/>
    <w:rsid w:val="00B7285C"/>
    <w:rsid w:val="00B72984"/>
    <w:rsid w:val="00B73030"/>
    <w:rsid w:val="00B7460A"/>
    <w:rsid w:val="00B74A92"/>
    <w:rsid w:val="00B74D24"/>
    <w:rsid w:val="00B74E7E"/>
    <w:rsid w:val="00B755B6"/>
    <w:rsid w:val="00B75E20"/>
    <w:rsid w:val="00B760B0"/>
    <w:rsid w:val="00B76525"/>
    <w:rsid w:val="00B767EE"/>
    <w:rsid w:val="00B76D2D"/>
    <w:rsid w:val="00B773E0"/>
    <w:rsid w:val="00B77976"/>
    <w:rsid w:val="00B80483"/>
    <w:rsid w:val="00B81BC8"/>
    <w:rsid w:val="00B820B3"/>
    <w:rsid w:val="00B821F6"/>
    <w:rsid w:val="00B823D0"/>
    <w:rsid w:val="00B83122"/>
    <w:rsid w:val="00B85338"/>
    <w:rsid w:val="00B85FEF"/>
    <w:rsid w:val="00B86301"/>
    <w:rsid w:val="00B86593"/>
    <w:rsid w:val="00B86D5F"/>
    <w:rsid w:val="00B872C9"/>
    <w:rsid w:val="00B879E0"/>
    <w:rsid w:val="00B90E8B"/>
    <w:rsid w:val="00B91A17"/>
    <w:rsid w:val="00B9265A"/>
    <w:rsid w:val="00B92939"/>
    <w:rsid w:val="00B92E96"/>
    <w:rsid w:val="00B94D2D"/>
    <w:rsid w:val="00B94F09"/>
    <w:rsid w:val="00B96415"/>
    <w:rsid w:val="00B96ACC"/>
    <w:rsid w:val="00B96B9E"/>
    <w:rsid w:val="00B97F72"/>
    <w:rsid w:val="00BA03AE"/>
    <w:rsid w:val="00BA1939"/>
    <w:rsid w:val="00BA19C0"/>
    <w:rsid w:val="00BA1CA2"/>
    <w:rsid w:val="00BA24C9"/>
    <w:rsid w:val="00BA2559"/>
    <w:rsid w:val="00BA3909"/>
    <w:rsid w:val="00BA3EC4"/>
    <w:rsid w:val="00BA4057"/>
    <w:rsid w:val="00BA48A9"/>
    <w:rsid w:val="00BA4C67"/>
    <w:rsid w:val="00BA4FF2"/>
    <w:rsid w:val="00BA5237"/>
    <w:rsid w:val="00BA5CFC"/>
    <w:rsid w:val="00BA5EB9"/>
    <w:rsid w:val="00BA62B4"/>
    <w:rsid w:val="00BA6ED8"/>
    <w:rsid w:val="00BA7218"/>
    <w:rsid w:val="00BB0BAF"/>
    <w:rsid w:val="00BB1716"/>
    <w:rsid w:val="00BB1EFF"/>
    <w:rsid w:val="00BB2012"/>
    <w:rsid w:val="00BB2251"/>
    <w:rsid w:val="00BB2C5F"/>
    <w:rsid w:val="00BB35B1"/>
    <w:rsid w:val="00BB3A86"/>
    <w:rsid w:val="00BB47EF"/>
    <w:rsid w:val="00BB4B3C"/>
    <w:rsid w:val="00BB6158"/>
    <w:rsid w:val="00BB7AAC"/>
    <w:rsid w:val="00BB7AC5"/>
    <w:rsid w:val="00BC01B7"/>
    <w:rsid w:val="00BC07D5"/>
    <w:rsid w:val="00BC0852"/>
    <w:rsid w:val="00BC19E6"/>
    <w:rsid w:val="00BC1DCF"/>
    <w:rsid w:val="00BC2072"/>
    <w:rsid w:val="00BC3214"/>
    <w:rsid w:val="00BC388E"/>
    <w:rsid w:val="00BC3D46"/>
    <w:rsid w:val="00BC4202"/>
    <w:rsid w:val="00BC4A45"/>
    <w:rsid w:val="00BC4C70"/>
    <w:rsid w:val="00BC4EAF"/>
    <w:rsid w:val="00BC62E5"/>
    <w:rsid w:val="00BC64BE"/>
    <w:rsid w:val="00BC6552"/>
    <w:rsid w:val="00BC69AE"/>
    <w:rsid w:val="00BC6C92"/>
    <w:rsid w:val="00BC74CE"/>
    <w:rsid w:val="00BC758A"/>
    <w:rsid w:val="00BD0BCA"/>
    <w:rsid w:val="00BD12C1"/>
    <w:rsid w:val="00BD1D6F"/>
    <w:rsid w:val="00BD2663"/>
    <w:rsid w:val="00BD2BFD"/>
    <w:rsid w:val="00BD3BDC"/>
    <w:rsid w:val="00BD3BF9"/>
    <w:rsid w:val="00BD4E15"/>
    <w:rsid w:val="00BD61A9"/>
    <w:rsid w:val="00BD6233"/>
    <w:rsid w:val="00BD7241"/>
    <w:rsid w:val="00BD72E0"/>
    <w:rsid w:val="00BD76D9"/>
    <w:rsid w:val="00BE0DD6"/>
    <w:rsid w:val="00BE1356"/>
    <w:rsid w:val="00BE22A2"/>
    <w:rsid w:val="00BE3EFD"/>
    <w:rsid w:val="00BE443E"/>
    <w:rsid w:val="00BE46D3"/>
    <w:rsid w:val="00BE4C4B"/>
    <w:rsid w:val="00BE558F"/>
    <w:rsid w:val="00BE5B9C"/>
    <w:rsid w:val="00BE63A6"/>
    <w:rsid w:val="00BE6960"/>
    <w:rsid w:val="00BE7B52"/>
    <w:rsid w:val="00BF0324"/>
    <w:rsid w:val="00BF07A4"/>
    <w:rsid w:val="00BF0937"/>
    <w:rsid w:val="00BF1183"/>
    <w:rsid w:val="00BF28B0"/>
    <w:rsid w:val="00BF2F55"/>
    <w:rsid w:val="00BF3F6C"/>
    <w:rsid w:val="00BF59E3"/>
    <w:rsid w:val="00BF6328"/>
    <w:rsid w:val="00BF6A8D"/>
    <w:rsid w:val="00BF7252"/>
    <w:rsid w:val="00BF79C4"/>
    <w:rsid w:val="00C005B5"/>
    <w:rsid w:val="00C0124C"/>
    <w:rsid w:val="00C022C4"/>
    <w:rsid w:val="00C02513"/>
    <w:rsid w:val="00C036E7"/>
    <w:rsid w:val="00C03E4A"/>
    <w:rsid w:val="00C05A82"/>
    <w:rsid w:val="00C05D19"/>
    <w:rsid w:val="00C05FC8"/>
    <w:rsid w:val="00C061B3"/>
    <w:rsid w:val="00C06306"/>
    <w:rsid w:val="00C06897"/>
    <w:rsid w:val="00C07085"/>
    <w:rsid w:val="00C07760"/>
    <w:rsid w:val="00C07D02"/>
    <w:rsid w:val="00C07DB0"/>
    <w:rsid w:val="00C10B17"/>
    <w:rsid w:val="00C11F54"/>
    <w:rsid w:val="00C12D27"/>
    <w:rsid w:val="00C12DA5"/>
    <w:rsid w:val="00C137AA"/>
    <w:rsid w:val="00C138E0"/>
    <w:rsid w:val="00C15522"/>
    <w:rsid w:val="00C15DC9"/>
    <w:rsid w:val="00C170DD"/>
    <w:rsid w:val="00C17223"/>
    <w:rsid w:val="00C178F6"/>
    <w:rsid w:val="00C17907"/>
    <w:rsid w:val="00C20126"/>
    <w:rsid w:val="00C207B3"/>
    <w:rsid w:val="00C20C7D"/>
    <w:rsid w:val="00C20D0F"/>
    <w:rsid w:val="00C21FA6"/>
    <w:rsid w:val="00C2216E"/>
    <w:rsid w:val="00C227BD"/>
    <w:rsid w:val="00C22AA1"/>
    <w:rsid w:val="00C22B87"/>
    <w:rsid w:val="00C22EF2"/>
    <w:rsid w:val="00C23102"/>
    <w:rsid w:val="00C23478"/>
    <w:rsid w:val="00C23612"/>
    <w:rsid w:val="00C2370C"/>
    <w:rsid w:val="00C23880"/>
    <w:rsid w:val="00C23E36"/>
    <w:rsid w:val="00C25A6A"/>
    <w:rsid w:val="00C264E8"/>
    <w:rsid w:val="00C27B48"/>
    <w:rsid w:val="00C30B48"/>
    <w:rsid w:val="00C30C8E"/>
    <w:rsid w:val="00C30CC1"/>
    <w:rsid w:val="00C312BC"/>
    <w:rsid w:val="00C315C3"/>
    <w:rsid w:val="00C31901"/>
    <w:rsid w:val="00C321C3"/>
    <w:rsid w:val="00C32BEE"/>
    <w:rsid w:val="00C32DC1"/>
    <w:rsid w:val="00C3334D"/>
    <w:rsid w:val="00C33489"/>
    <w:rsid w:val="00C3352C"/>
    <w:rsid w:val="00C33BB3"/>
    <w:rsid w:val="00C3465B"/>
    <w:rsid w:val="00C347F9"/>
    <w:rsid w:val="00C35743"/>
    <w:rsid w:val="00C35B3D"/>
    <w:rsid w:val="00C35C18"/>
    <w:rsid w:val="00C36083"/>
    <w:rsid w:val="00C360AB"/>
    <w:rsid w:val="00C369D5"/>
    <w:rsid w:val="00C37C50"/>
    <w:rsid w:val="00C37E0B"/>
    <w:rsid w:val="00C40839"/>
    <w:rsid w:val="00C40B4D"/>
    <w:rsid w:val="00C415F9"/>
    <w:rsid w:val="00C426CC"/>
    <w:rsid w:val="00C42B71"/>
    <w:rsid w:val="00C43163"/>
    <w:rsid w:val="00C4459E"/>
    <w:rsid w:val="00C44E76"/>
    <w:rsid w:val="00C454C2"/>
    <w:rsid w:val="00C45609"/>
    <w:rsid w:val="00C459A2"/>
    <w:rsid w:val="00C45A50"/>
    <w:rsid w:val="00C461CA"/>
    <w:rsid w:val="00C46DF7"/>
    <w:rsid w:val="00C46E3D"/>
    <w:rsid w:val="00C4725C"/>
    <w:rsid w:val="00C474A6"/>
    <w:rsid w:val="00C47AFC"/>
    <w:rsid w:val="00C50229"/>
    <w:rsid w:val="00C50588"/>
    <w:rsid w:val="00C50690"/>
    <w:rsid w:val="00C506E8"/>
    <w:rsid w:val="00C50A76"/>
    <w:rsid w:val="00C50D15"/>
    <w:rsid w:val="00C5130F"/>
    <w:rsid w:val="00C5175D"/>
    <w:rsid w:val="00C520BD"/>
    <w:rsid w:val="00C521F9"/>
    <w:rsid w:val="00C52552"/>
    <w:rsid w:val="00C52F97"/>
    <w:rsid w:val="00C5395E"/>
    <w:rsid w:val="00C54370"/>
    <w:rsid w:val="00C54C26"/>
    <w:rsid w:val="00C55950"/>
    <w:rsid w:val="00C56596"/>
    <w:rsid w:val="00C56D6B"/>
    <w:rsid w:val="00C60F78"/>
    <w:rsid w:val="00C61EC7"/>
    <w:rsid w:val="00C620C4"/>
    <w:rsid w:val="00C62172"/>
    <w:rsid w:val="00C627E1"/>
    <w:rsid w:val="00C62A93"/>
    <w:rsid w:val="00C6365D"/>
    <w:rsid w:val="00C63E69"/>
    <w:rsid w:val="00C63E9A"/>
    <w:rsid w:val="00C63FC2"/>
    <w:rsid w:val="00C6458C"/>
    <w:rsid w:val="00C64AF0"/>
    <w:rsid w:val="00C64D5D"/>
    <w:rsid w:val="00C64DF0"/>
    <w:rsid w:val="00C65A4D"/>
    <w:rsid w:val="00C65D5E"/>
    <w:rsid w:val="00C65D94"/>
    <w:rsid w:val="00C661AC"/>
    <w:rsid w:val="00C6699F"/>
    <w:rsid w:val="00C67AE1"/>
    <w:rsid w:val="00C67E19"/>
    <w:rsid w:val="00C70761"/>
    <w:rsid w:val="00C70A82"/>
    <w:rsid w:val="00C7151C"/>
    <w:rsid w:val="00C71834"/>
    <w:rsid w:val="00C71944"/>
    <w:rsid w:val="00C7304E"/>
    <w:rsid w:val="00C74766"/>
    <w:rsid w:val="00C74B34"/>
    <w:rsid w:val="00C753ED"/>
    <w:rsid w:val="00C75928"/>
    <w:rsid w:val="00C76BE3"/>
    <w:rsid w:val="00C76C18"/>
    <w:rsid w:val="00C7728B"/>
    <w:rsid w:val="00C779C5"/>
    <w:rsid w:val="00C8023F"/>
    <w:rsid w:val="00C80404"/>
    <w:rsid w:val="00C81E78"/>
    <w:rsid w:val="00C81FF6"/>
    <w:rsid w:val="00C83B8B"/>
    <w:rsid w:val="00C840F1"/>
    <w:rsid w:val="00C855E9"/>
    <w:rsid w:val="00C8571E"/>
    <w:rsid w:val="00C85EB6"/>
    <w:rsid w:val="00C860F2"/>
    <w:rsid w:val="00C8623A"/>
    <w:rsid w:val="00C865FB"/>
    <w:rsid w:val="00C8796B"/>
    <w:rsid w:val="00C91039"/>
    <w:rsid w:val="00C92C5A"/>
    <w:rsid w:val="00C93E72"/>
    <w:rsid w:val="00C94EBE"/>
    <w:rsid w:val="00C94F97"/>
    <w:rsid w:val="00C9513A"/>
    <w:rsid w:val="00C96660"/>
    <w:rsid w:val="00C96A71"/>
    <w:rsid w:val="00C97C68"/>
    <w:rsid w:val="00CA0956"/>
    <w:rsid w:val="00CA19A8"/>
    <w:rsid w:val="00CA2BBA"/>
    <w:rsid w:val="00CA36C1"/>
    <w:rsid w:val="00CA3D8F"/>
    <w:rsid w:val="00CA3DA8"/>
    <w:rsid w:val="00CA3E6A"/>
    <w:rsid w:val="00CA40BE"/>
    <w:rsid w:val="00CA4BFF"/>
    <w:rsid w:val="00CA4E0C"/>
    <w:rsid w:val="00CA6528"/>
    <w:rsid w:val="00CA7F79"/>
    <w:rsid w:val="00CB0CD9"/>
    <w:rsid w:val="00CB2308"/>
    <w:rsid w:val="00CB3180"/>
    <w:rsid w:val="00CB3476"/>
    <w:rsid w:val="00CB3899"/>
    <w:rsid w:val="00CB47B0"/>
    <w:rsid w:val="00CB4DB5"/>
    <w:rsid w:val="00CB4F9B"/>
    <w:rsid w:val="00CB5D1C"/>
    <w:rsid w:val="00CB6E13"/>
    <w:rsid w:val="00CB6E88"/>
    <w:rsid w:val="00CB764F"/>
    <w:rsid w:val="00CC0209"/>
    <w:rsid w:val="00CC148D"/>
    <w:rsid w:val="00CC19EB"/>
    <w:rsid w:val="00CC1DB3"/>
    <w:rsid w:val="00CC24EC"/>
    <w:rsid w:val="00CC2EB5"/>
    <w:rsid w:val="00CC311B"/>
    <w:rsid w:val="00CC3C38"/>
    <w:rsid w:val="00CC44D1"/>
    <w:rsid w:val="00CC457A"/>
    <w:rsid w:val="00CC490E"/>
    <w:rsid w:val="00CC4F85"/>
    <w:rsid w:val="00CC5282"/>
    <w:rsid w:val="00CC5C10"/>
    <w:rsid w:val="00CC5C6B"/>
    <w:rsid w:val="00CC5CAF"/>
    <w:rsid w:val="00CC6304"/>
    <w:rsid w:val="00CD0757"/>
    <w:rsid w:val="00CD1260"/>
    <w:rsid w:val="00CD1AA6"/>
    <w:rsid w:val="00CD1CBE"/>
    <w:rsid w:val="00CD29E5"/>
    <w:rsid w:val="00CD382F"/>
    <w:rsid w:val="00CD3A18"/>
    <w:rsid w:val="00CD46F0"/>
    <w:rsid w:val="00CD5117"/>
    <w:rsid w:val="00CD631C"/>
    <w:rsid w:val="00CD6671"/>
    <w:rsid w:val="00CD69D4"/>
    <w:rsid w:val="00CE02B1"/>
    <w:rsid w:val="00CE02D6"/>
    <w:rsid w:val="00CE0420"/>
    <w:rsid w:val="00CE1021"/>
    <w:rsid w:val="00CE102F"/>
    <w:rsid w:val="00CE15C7"/>
    <w:rsid w:val="00CE186F"/>
    <w:rsid w:val="00CE2165"/>
    <w:rsid w:val="00CE3CAF"/>
    <w:rsid w:val="00CE50FF"/>
    <w:rsid w:val="00CE5FAC"/>
    <w:rsid w:val="00CE623F"/>
    <w:rsid w:val="00CE7549"/>
    <w:rsid w:val="00CE75E9"/>
    <w:rsid w:val="00CF11BA"/>
    <w:rsid w:val="00CF1AC7"/>
    <w:rsid w:val="00CF1B54"/>
    <w:rsid w:val="00CF1C21"/>
    <w:rsid w:val="00CF1C92"/>
    <w:rsid w:val="00CF3AEE"/>
    <w:rsid w:val="00CF4407"/>
    <w:rsid w:val="00CF5399"/>
    <w:rsid w:val="00CF580B"/>
    <w:rsid w:val="00CF5AC4"/>
    <w:rsid w:val="00CF5D2F"/>
    <w:rsid w:val="00CF61CD"/>
    <w:rsid w:val="00D0050C"/>
    <w:rsid w:val="00D00B82"/>
    <w:rsid w:val="00D00EFE"/>
    <w:rsid w:val="00D025DC"/>
    <w:rsid w:val="00D026B5"/>
    <w:rsid w:val="00D0361F"/>
    <w:rsid w:val="00D03B56"/>
    <w:rsid w:val="00D03C04"/>
    <w:rsid w:val="00D0434A"/>
    <w:rsid w:val="00D04495"/>
    <w:rsid w:val="00D04FE3"/>
    <w:rsid w:val="00D05C04"/>
    <w:rsid w:val="00D0662B"/>
    <w:rsid w:val="00D072F6"/>
    <w:rsid w:val="00D0753C"/>
    <w:rsid w:val="00D07595"/>
    <w:rsid w:val="00D104B6"/>
    <w:rsid w:val="00D105F6"/>
    <w:rsid w:val="00D10E39"/>
    <w:rsid w:val="00D10F48"/>
    <w:rsid w:val="00D11346"/>
    <w:rsid w:val="00D11712"/>
    <w:rsid w:val="00D1221D"/>
    <w:rsid w:val="00D1251A"/>
    <w:rsid w:val="00D12D00"/>
    <w:rsid w:val="00D13351"/>
    <w:rsid w:val="00D13990"/>
    <w:rsid w:val="00D14378"/>
    <w:rsid w:val="00D14B08"/>
    <w:rsid w:val="00D15C44"/>
    <w:rsid w:val="00D16916"/>
    <w:rsid w:val="00D16FD6"/>
    <w:rsid w:val="00D17978"/>
    <w:rsid w:val="00D21D52"/>
    <w:rsid w:val="00D22DB6"/>
    <w:rsid w:val="00D2319B"/>
    <w:rsid w:val="00D233B9"/>
    <w:rsid w:val="00D2363C"/>
    <w:rsid w:val="00D2376E"/>
    <w:rsid w:val="00D23C52"/>
    <w:rsid w:val="00D25253"/>
    <w:rsid w:val="00D26893"/>
    <w:rsid w:val="00D272EF"/>
    <w:rsid w:val="00D27742"/>
    <w:rsid w:val="00D3005F"/>
    <w:rsid w:val="00D3229A"/>
    <w:rsid w:val="00D32DB9"/>
    <w:rsid w:val="00D33014"/>
    <w:rsid w:val="00D336AA"/>
    <w:rsid w:val="00D3384C"/>
    <w:rsid w:val="00D347D1"/>
    <w:rsid w:val="00D349E6"/>
    <w:rsid w:val="00D351D3"/>
    <w:rsid w:val="00D35D6C"/>
    <w:rsid w:val="00D361EE"/>
    <w:rsid w:val="00D36CDE"/>
    <w:rsid w:val="00D37CFB"/>
    <w:rsid w:val="00D40010"/>
    <w:rsid w:val="00D4004F"/>
    <w:rsid w:val="00D41DE9"/>
    <w:rsid w:val="00D422DD"/>
    <w:rsid w:val="00D4248F"/>
    <w:rsid w:val="00D43230"/>
    <w:rsid w:val="00D433F4"/>
    <w:rsid w:val="00D43C7C"/>
    <w:rsid w:val="00D44A43"/>
    <w:rsid w:val="00D44B93"/>
    <w:rsid w:val="00D44F26"/>
    <w:rsid w:val="00D44FA4"/>
    <w:rsid w:val="00D45C41"/>
    <w:rsid w:val="00D4694C"/>
    <w:rsid w:val="00D50A4B"/>
    <w:rsid w:val="00D50DBA"/>
    <w:rsid w:val="00D51567"/>
    <w:rsid w:val="00D522B5"/>
    <w:rsid w:val="00D52356"/>
    <w:rsid w:val="00D52AE7"/>
    <w:rsid w:val="00D52E81"/>
    <w:rsid w:val="00D530A6"/>
    <w:rsid w:val="00D5341E"/>
    <w:rsid w:val="00D53824"/>
    <w:rsid w:val="00D53EDA"/>
    <w:rsid w:val="00D53F9D"/>
    <w:rsid w:val="00D540F0"/>
    <w:rsid w:val="00D55F7D"/>
    <w:rsid w:val="00D56166"/>
    <w:rsid w:val="00D571B7"/>
    <w:rsid w:val="00D57795"/>
    <w:rsid w:val="00D57F8F"/>
    <w:rsid w:val="00D61466"/>
    <w:rsid w:val="00D6310E"/>
    <w:rsid w:val="00D63435"/>
    <w:rsid w:val="00D635EE"/>
    <w:rsid w:val="00D63DD0"/>
    <w:rsid w:val="00D63FB2"/>
    <w:rsid w:val="00D64F68"/>
    <w:rsid w:val="00D65860"/>
    <w:rsid w:val="00D6674E"/>
    <w:rsid w:val="00D66964"/>
    <w:rsid w:val="00D66FFC"/>
    <w:rsid w:val="00D679B2"/>
    <w:rsid w:val="00D67A26"/>
    <w:rsid w:val="00D67F5A"/>
    <w:rsid w:val="00D67FA4"/>
    <w:rsid w:val="00D70696"/>
    <w:rsid w:val="00D70E88"/>
    <w:rsid w:val="00D7103C"/>
    <w:rsid w:val="00D71053"/>
    <w:rsid w:val="00D711BF"/>
    <w:rsid w:val="00D71CF7"/>
    <w:rsid w:val="00D7221A"/>
    <w:rsid w:val="00D723B5"/>
    <w:rsid w:val="00D7268D"/>
    <w:rsid w:val="00D7306F"/>
    <w:rsid w:val="00D739F4"/>
    <w:rsid w:val="00D73B66"/>
    <w:rsid w:val="00D73D75"/>
    <w:rsid w:val="00D73F3D"/>
    <w:rsid w:val="00D74546"/>
    <w:rsid w:val="00D765AE"/>
    <w:rsid w:val="00D77118"/>
    <w:rsid w:val="00D77211"/>
    <w:rsid w:val="00D80CC9"/>
    <w:rsid w:val="00D82790"/>
    <w:rsid w:val="00D82854"/>
    <w:rsid w:val="00D82A40"/>
    <w:rsid w:val="00D83FF6"/>
    <w:rsid w:val="00D84F14"/>
    <w:rsid w:val="00D8529C"/>
    <w:rsid w:val="00D85588"/>
    <w:rsid w:val="00D85B7B"/>
    <w:rsid w:val="00D85CA8"/>
    <w:rsid w:val="00D91B36"/>
    <w:rsid w:val="00D92F2F"/>
    <w:rsid w:val="00D934F5"/>
    <w:rsid w:val="00D93A52"/>
    <w:rsid w:val="00D93FBD"/>
    <w:rsid w:val="00D94052"/>
    <w:rsid w:val="00D9567E"/>
    <w:rsid w:val="00D958D7"/>
    <w:rsid w:val="00D9676D"/>
    <w:rsid w:val="00D968B4"/>
    <w:rsid w:val="00D96CE3"/>
    <w:rsid w:val="00D971F8"/>
    <w:rsid w:val="00D9727D"/>
    <w:rsid w:val="00DA02AD"/>
    <w:rsid w:val="00DA0AFC"/>
    <w:rsid w:val="00DA0E89"/>
    <w:rsid w:val="00DA148F"/>
    <w:rsid w:val="00DA178B"/>
    <w:rsid w:val="00DA1ECF"/>
    <w:rsid w:val="00DA226D"/>
    <w:rsid w:val="00DA2AC5"/>
    <w:rsid w:val="00DA4F47"/>
    <w:rsid w:val="00DA5148"/>
    <w:rsid w:val="00DA7419"/>
    <w:rsid w:val="00DA754C"/>
    <w:rsid w:val="00DA77EC"/>
    <w:rsid w:val="00DB0501"/>
    <w:rsid w:val="00DB059E"/>
    <w:rsid w:val="00DB094F"/>
    <w:rsid w:val="00DB0B0F"/>
    <w:rsid w:val="00DB17B9"/>
    <w:rsid w:val="00DB1C9F"/>
    <w:rsid w:val="00DB26F3"/>
    <w:rsid w:val="00DB2821"/>
    <w:rsid w:val="00DB32AB"/>
    <w:rsid w:val="00DB3600"/>
    <w:rsid w:val="00DB3ECA"/>
    <w:rsid w:val="00DB5317"/>
    <w:rsid w:val="00DB5D1D"/>
    <w:rsid w:val="00DB661B"/>
    <w:rsid w:val="00DC0014"/>
    <w:rsid w:val="00DC1BB2"/>
    <w:rsid w:val="00DC1CC6"/>
    <w:rsid w:val="00DC1D10"/>
    <w:rsid w:val="00DC1E25"/>
    <w:rsid w:val="00DC32D1"/>
    <w:rsid w:val="00DC40B4"/>
    <w:rsid w:val="00DC5C33"/>
    <w:rsid w:val="00DC6D84"/>
    <w:rsid w:val="00DC6E45"/>
    <w:rsid w:val="00DC6FD1"/>
    <w:rsid w:val="00DC707C"/>
    <w:rsid w:val="00DC73CD"/>
    <w:rsid w:val="00DC7F17"/>
    <w:rsid w:val="00DD0FE6"/>
    <w:rsid w:val="00DD1860"/>
    <w:rsid w:val="00DD2434"/>
    <w:rsid w:val="00DD43EA"/>
    <w:rsid w:val="00DD5487"/>
    <w:rsid w:val="00DD5FBD"/>
    <w:rsid w:val="00DD6C3C"/>
    <w:rsid w:val="00DD7637"/>
    <w:rsid w:val="00DE0955"/>
    <w:rsid w:val="00DE2A72"/>
    <w:rsid w:val="00DE3981"/>
    <w:rsid w:val="00DE39A5"/>
    <w:rsid w:val="00DE3E5A"/>
    <w:rsid w:val="00DE4933"/>
    <w:rsid w:val="00DE5FD1"/>
    <w:rsid w:val="00DE6A23"/>
    <w:rsid w:val="00DF009C"/>
    <w:rsid w:val="00DF058A"/>
    <w:rsid w:val="00DF0F7E"/>
    <w:rsid w:val="00DF296D"/>
    <w:rsid w:val="00DF3309"/>
    <w:rsid w:val="00DF3E1D"/>
    <w:rsid w:val="00DF45EF"/>
    <w:rsid w:val="00DF4AC6"/>
    <w:rsid w:val="00DF59AC"/>
    <w:rsid w:val="00DF6FE4"/>
    <w:rsid w:val="00DF7DBF"/>
    <w:rsid w:val="00E007E7"/>
    <w:rsid w:val="00E01FAC"/>
    <w:rsid w:val="00E02BB6"/>
    <w:rsid w:val="00E02F74"/>
    <w:rsid w:val="00E03126"/>
    <w:rsid w:val="00E03372"/>
    <w:rsid w:val="00E03730"/>
    <w:rsid w:val="00E03862"/>
    <w:rsid w:val="00E04B65"/>
    <w:rsid w:val="00E04D13"/>
    <w:rsid w:val="00E0506D"/>
    <w:rsid w:val="00E0509B"/>
    <w:rsid w:val="00E0579F"/>
    <w:rsid w:val="00E05818"/>
    <w:rsid w:val="00E06C71"/>
    <w:rsid w:val="00E10565"/>
    <w:rsid w:val="00E10C5C"/>
    <w:rsid w:val="00E116F6"/>
    <w:rsid w:val="00E1183A"/>
    <w:rsid w:val="00E12006"/>
    <w:rsid w:val="00E14540"/>
    <w:rsid w:val="00E14E8B"/>
    <w:rsid w:val="00E14EB0"/>
    <w:rsid w:val="00E15599"/>
    <w:rsid w:val="00E16CC5"/>
    <w:rsid w:val="00E16DE0"/>
    <w:rsid w:val="00E17037"/>
    <w:rsid w:val="00E17265"/>
    <w:rsid w:val="00E1780E"/>
    <w:rsid w:val="00E20189"/>
    <w:rsid w:val="00E2062B"/>
    <w:rsid w:val="00E20A56"/>
    <w:rsid w:val="00E20AFF"/>
    <w:rsid w:val="00E219E0"/>
    <w:rsid w:val="00E21CF3"/>
    <w:rsid w:val="00E21E0B"/>
    <w:rsid w:val="00E23723"/>
    <w:rsid w:val="00E2442A"/>
    <w:rsid w:val="00E24C89"/>
    <w:rsid w:val="00E253E4"/>
    <w:rsid w:val="00E25689"/>
    <w:rsid w:val="00E257F8"/>
    <w:rsid w:val="00E25B81"/>
    <w:rsid w:val="00E2602C"/>
    <w:rsid w:val="00E26215"/>
    <w:rsid w:val="00E26423"/>
    <w:rsid w:val="00E26510"/>
    <w:rsid w:val="00E26ECB"/>
    <w:rsid w:val="00E3029A"/>
    <w:rsid w:val="00E31594"/>
    <w:rsid w:val="00E3178E"/>
    <w:rsid w:val="00E31809"/>
    <w:rsid w:val="00E31FB5"/>
    <w:rsid w:val="00E320F6"/>
    <w:rsid w:val="00E322BF"/>
    <w:rsid w:val="00E32890"/>
    <w:rsid w:val="00E32EFB"/>
    <w:rsid w:val="00E32F3D"/>
    <w:rsid w:val="00E346AA"/>
    <w:rsid w:val="00E348CB"/>
    <w:rsid w:val="00E35604"/>
    <w:rsid w:val="00E369BF"/>
    <w:rsid w:val="00E37450"/>
    <w:rsid w:val="00E37EB0"/>
    <w:rsid w:val="00E402C3"/>
    <w:rsid w:val="00E41602"/>
    <w:rsid w:val="00E416D3"/>
    <w:rsid w:val="00E4295C"/>
    <w:rsid w:val="00E436E8"/>
    <w:rsid w:val="00E448E2"/>
    <w:rsid w:val="00E45160"/>
    <w:rsid w:val="00E45507"/>
    <w:rsid w:val="00E45A51"/>
    <w:rsid w:val="00E4685C"/>
    <w:rsid w:val="00E46969"/>
    <w:rsid w:val="00E46C69"/>
    <w:rsid w:val="00E46CAC"/>
    <w:rsid w:val="00E46F59"/>
    <w:rsid w:val="00E5092A"/>
    <w:rsid w:val="00E50D95"/>
    <w:rsid w:val="00E51558"/>
    <w:rsid w:val="00E51E74"/>
    <w:rsid w:val="00E52737"/>
    <w:rsid w:val="00E52819"/>
    <w:rsid w:val="00E5287D"/>
    <w:rsid w:val="00E52BEA"/>
    <w:rsid w:val="00E533BF"/>
    <w:rsid w:val="00E54D08"/>
    <w:rsid w:val="00E55157"/>
    <w:rsid w:val="00E55605"/>
    <w:rsid w:val="00E56E94"/>
    <w:rsid w:val="00E5769B"/>
    <w:rsid w:val="00E57B6B"/>
    <w:rsid w:val="00E6048A"/>
    <w:rsid w:val="00E60867"/>
    <w:rsid w:val="00E61724"/>
    <w:rsid w:val="00E61959"/>
    <w:rsid w:val="00E619CF"/>
    <w:rsid w:val="00E61F93"/>
    <w:rsid w:val="00E6240A"/>
    <w:rsid w:val="00E6251B"/>
    <w:rsid w:val="00E62D3F"/>
    <w:rsid w:val="00E631E6"/>
    <w:rsid w:val="00E63BB2"/>
    <w:rsid w:val="00E6422C"/>
    <w:rsid w:val="00E642B0"/>
    <w:rsid w:val="00E64868"/>
    <w:rsid w:val="00E64AA1"/>
    <w:rsid w:val="00E65D27"/>
    <w:rsid w:val="00E6636F"/>
    <w:rsid w:val="00E663D4"/>
    <w:rsid w:val="00E6672E"/>
    <w:rsid w:val="00E70849"/>
    <w:rsid w:val="00E71233"/>
    <w:rsid w:val="00E71883"/>
    <w:rsid w:val="00E72138"/>
    <w:rsid w:val="00E72482"/>
    <w:rsid w:val="00E725E9"/>
    <w:rsid w:val="00E72BF5"/>
    <w:rsid w:val="00E73780"/>
    <w:rsid w:val="00E7412B"/>
    <w:rsid w:val="00E7490C"/>
    <w:rsid w:val="00E751B7"/>
    <w:rsid w:val="00E80459"/>
    <w:rsid w:val="00E80548"/>
    <w:rsid w:val="00E810E7"/>
    <w:rsid w:val="00E819F7"/>
    <w:rsid w:val="00E82568"/>
    <w:rsid w:val="00E829F6"/>
    <w:rsid w:val="00E82A89"/>
    <w:rsid w:val="00E8431B"/>
    <w:rsid w:val="00E84340"/>
    <w:rsid w:val="00E846DD"/>
    <w:rsid w:val="00E85780"/>
    <w:rsid w:val="00E85FB8"/>
    <w:rsid w:val="00E86784"/>
    <w:rsid w:val="00E868FA"/>
    <w:rsid w:val="00E86B39"/>
    <w:rsid w:val="00E874A8"/>
    <w:rsid w:val="00E879A2"/>
    <w:rsid w:val="00E87AF7"/>
    <w:rsid w:val="00E87B26"/>
    <w:rsid w:val="00E87FF8"/>
    <w:rsid w:val="00E91DF0"/>
    <w:rsid w:val="00E92159"/>
    <w:rsid w:val="00E92BE8"/>
    <w:rsid w:val="00E93E80"/>
    <w:rsid w:val="00E953CA"/>
    <w:rsid w:val="00E95A99"/>
    <w:rsid w:val="00E96A87"/>
    <w:rsid w:val="00E96CE1"/>
    <w:rsid w:val="00E973F9"/>
    <w:rsid w:val="00E97898"/>
    <w:rsid w:val="00E97EEF"/>
    <w:rsid w:val="00EA0F4F"/>
    <w:rsid w:val="00EA10D9"/>
    <w:rsid w:val="00EA16C1"/>
    <w:rsid w:val="00EA191F"/>
    <w:rsid w:val="00EA1A38"/>
    <w:rsid w:val="00EA1E93"/>
    <w:rsid w:val="00EA2064"/>
    <w:rsid w:val="00EA2C73"/>
    <w:rsid w:val="00EA2DC8"/>
    <w:rsid w:val="00EA3A88"/>
    <w:rsid w:val="00EA3C6D"/>
    <w:rsid w:val="00EA3E3B"/>
    <w:rsid w:val="00EA6AE1"/>
    <w:rsid w:val="00EA6EDF"/>
    <w:rsid w:val="00EA70F0"/>
    <w:rsid w:val="00EA7F40"/>
    <w:rsid w:val="00EB040F"/>
    <w:rsid w:val="00EB0CBA"/>
    <w:rsid w:val="00EB0E8C"/>
    <w:rsid w:val="00EB3599"/>
    <w:rsid w:val="00EB36FE"/>
    <w:rsid w:val="00EB39A5"/>
    <w:rsid w:val="00EB3F11"/>
    <w:rsid w:val="00EB46E5"/>
    <w:rsid w:val="00EB4803"/>
    <w:rsid w:val="00EB4BD4"/>
    <w:rsid w:val="00EB4CEE"/>
    <w:rsid w:val="00EB523A"/>
    <w:rsid w:val="00EB5905"/>
    <w:rsid w:val="00EB5BBF"/>
    <w:rsid w:val="00EB6615"/>
    <w:rsid w:val="00EB689E"/>
    <w:rsid w:val="00EB6E87"/>
    <w:rsid w:val="00EB71E9"/>
    <w:rsid w:val="00EB7200"/>
    <w:rsid w:val="00EC0919"/>
    <w:rsid w:val="00EC1DFC"/>
    <w:rsid w:val="00EC2A04"/>
    <w:rsid w:val="00EC2CAB"/>
    <w:rsid w:val="00EC2EC7"/>
    <w:rsid w:val="00EC35C8"/>
    <w:rsid w:val="00EC3FB9"/>
    <w:rsid w:val="00EC4212"/>
    <w:rsid w:val="00EC4241"/>
    <w:rsid w:val="00EC4490"/>
    <w:rsid w:val="00EC4D47"/>
    <w:rsid w:val="00EC4F98"/>
    <w:rsid w:val="00EC5444"/>
    <w:rsid w:val="00EC5DE8"/>
    <w:rsid w:val="00EC63DB"/>
    <w:rsid w:val="00EC64A2"/>
    <w:rsid w:val="00EC70DD"/>
    <w:rsid w:val="00EC7450"/>
    <w:rsid w:val="00EC7BA8"/>
    <w:rsid w:val="00ED0811"/>
    <w:rsid w:val="00ED1368"/>
    <w:rsid w:val="00ED1960"/>
    <w:rsid w:val="00ED1AE5"/>
    <w:rsid w:val="00ED2963"/>
    <w:rsid w:val="00ED2E75"/>
    <w:rsid w:val="00ED3685"/>
    <w:rsid w:val="00ED3A09"/>
    <w:rsid w:val="00ED58FC"/>
    <w:rsid w:val="00ED6B25"/>
    <w:rsid w:val="00ED6D36"/>
    <w:rsid w:val="00ED76AC"/>
    <w:rsid w:val="00EE0BCF"/>
    <w:rsid w:val="00EE0EB4"/>
    <w:rsid w:val="00EE1324"/>
    <w:rsid w:val="00EE1C70"/>
    <w:rsid w:val="00EE2AD5"/>
    <w:rsid w:val="00EE2C00"/>
    <w:rsid w:val="00EE2E70"/>
    <w:rsid w:val="00EE2FB3"/>
    <w:rsid w:val="00EE4521"/>
    <w:rsid w:val="00EE6300"/>
    <w:rsid w:val="00EE7C2E"/>
    <w:rsid w:val="00EF03DE"/>
    <w:rsid w:val="00EF0A65"/>
    <w:rsid w:val="00EF107D"/>
    <w:rsid w:val="00EF184F"/>
    <w:rsid w:val="00EF28EC"/>
    <w:rsid w:val="00EF2949"/>
    <w:rsid w:val="00EF2C2E"/>
    <w:rsid w:val="00EF449D"/>
    <w:rsid w:val="00EF4A0B"/>
    <w:rsid w:val="00EF4D7B"/>
    <w:rsid w:val="00EF5451"/>
    <w:rsid w:val="00EF5587"/>
    <w:rsid w:val="00EF659E"/>
    <w:rsid w:val="00EF6D6B"/>
    <w:rsid w:val="00EF7733"/>
    <w:rsid w:val="00EF780D"/>
    <w:rsid w:val="00F006A9"/>
    <w:rsid w:val="00F013FC"/>
    <w:rsid w:val="00F020CF"/>
    <w:rsid w:val="00F0311E"/>
    <w:rsid w:val="00F041B3"/>
    <w:rsid w:val="00F045A0"/>
    <w:rsid w:val="00F049D0"/>
    <w:rsid w:val="00F04B67"/>
    <w:rsid w:val="00F0520E"/>
    <w:rsid w:val="00F0686F"/>
    <w:rsid w:val="00F06C03"/>
    <w:rsid w:val="00F07133"/>
    <w:rsid w:val="00F07693"/>
    <w:rsid w:val="00F07DEC"/>
    <w:rsid w:val="00F10000"/>
    <w:rsid w:val="00F10111"/>
    <w:rsid w:val="00F1054D"/>
    <w:rsid w:val="00F10DDB"/>
    <w:rsid w:val="00F11599"/>
    <w:rsid w:val="00F12CC4"/>
    <w:rsid w:val="00F13B98"/>
    <w:rsid w:val="00F13C97"/>
    <w:rsid w:val="00F13F2A"/>
    <w:rsid w:val="00F1412A"/>
    <w:rsid w:val="00F148DB"/>
    <w:rsid w:val="00F14A57"/>
    <w:rsid w:val="00F14D9F"/>
    <w:rsid w:val="00F14E17"/>
    <w:rsid w:val="00F151FE"/>
    <w:rsid w:val="00F154AD"/>
    <w:rsid w:val="00F157BC"/>
    <w:rsid w:val="00F15AE9"/>
    <w:rsid w:val="00F15EE0"/>
    <w:rsid w:val="00F15F5B"/>
    <w:rsid w:val="00F1696E"/>
    <w:rsid w:val="00F171D7"/>
    <w:rsid w:val="00F20915"/>
    <w:rsid w:val="00F20973"/>
    <w:rsid w:val="00F20BFF"/>
    <w:rsid w:val="00F21040"/>
    <w:rsid w:val="00F21086"/>
    <w:rsid w:val="00F21478"/>
    <w:rsid w:val="00F21A44"/>
    <w:rsid w:val="00F2253A"/>
    <w:rsid w:val="00F22BFF"/>
    <w:rsid w:val="00F22FDF"/>
    <w:rsid w:val="00F23559"/>
    <w:rsid w:val="00F24F69"/>
    <w:rsid w:val="00F2500E"/>
    <w:rsid w:val="00F2530D"/>
    <w:rsid w:val="00F259FE"/>
    <w:rsid w:val="00F26953"/>
    <w:rsid w:val="00F270C9"/>
    <w:rsid w:val="00F2755E"/>
    <w:rsid w:val="00F275F1"/>
    <w:rsid w:val="00F27B2E"/>
    <w:rsid w:val="00F30DF6"/>
    <w:rsid w:val="00F31423"/>
    <w:rsid w:val="00F31EDE"/>
    <w:rsid w:val="00F33AFB"/>
    <w:rsid w:val="00F33ED0"/>
    <w:rsid w:val="00F34ECA"/>
    <w:rsid w:val="00F356AC"/>
    <w:rsid w:val="00F3595A"/>
    <w:rsid w:val="00F37516"/>
    <w:rsid w:val="00F37AB7"/>
    <w:rsid w:val="00F37D93"/>
    <w:rsid w:val="00F37EA4"/>
    <w:rsid w:val="00F40831"/>
    <w:rsid w:val="00F40848"/>
    <w:rsid w:val="00F412B8"/>
    <w:rsid w:val="00F41B12"/>
    <w:rsid w:val="00F42334"/>
    <w:rsid w:val="00F438B3"/>
    <w:rsid w:val="00F44004"/>
    <w:rsid w:val="00F45188"/>
    <w:rsid w:val="00F45E1F"/>
    <w:rsid w:val="00F4776E"/>
    <w:rsid w:val="00F47AE3"/>
    <w:rsid w:val="00F52867"/>
    <w:rsid w:val="00F537E4"/>
    <w:rsid w:val="00F53D69"/>
    <w:rsid w:val="00F541EF"/>
    <w:rsid w:val="00F5498D"/>
    <w:rsid w:val="00F54F7D"/>
    <w:rsid w:val="00F5537A"/>
    <w:rsid w:val="00F556E4"/>
    <w:rsid w:val="00F56141"/>
    <w:rsid w:val="00F56926"/>
    <w:rsid w:val="00F5693A"/>
    <w:rsid w:val="00F56D08"/>
    <w:rsid w:val="00F57575"/>
    <w:rsid w:val="00F604CA"/>
    <w:rsid w:val="00F6209F"/>
    <w:rsid w:val="00F6266F"/>
    <w:rsid w:val="00F63C87"/>
    <w:rsid w:val="00F641FF"/>
    <w:rsid w:val="00F64C08"/>
    <w:rsid w:val="00F64D04"/>
    <w:rsid w:val="00F651D7"/>
    <w:rsid w:val="00F65B4B"/>
    <w:rsid w:val="00F65B78"/>
    <w:rsid w:val="00F65BB4"/>
    <w:rsid w:val="00F6783F"/>
    <w:rsid w:val="00F679BF"/>
    <w:rsid w:val="00F67AD4"/>
    <w:rsid w:val="00F67BBB"/>
    <w:rsid w:val="00F7046A"/>
    <w:rsid w:val="00F7111D"/>
    <w:rsid w:val="00F711CB"/>
    <w:rsid w:val="00F71A4A"/>
    <w:rsid w:val="00F71BD8"/>
    <w:rsid w:val="00F731CB"/>
    <w:rsid w:val="00F7347E"/>
    <w:rsid w:val="00F74C2A"/>
    <w:rsid w:val="00F74D77"/>
    <w:rsid w:val="00F74DA6"/>
    <w:rsid w:val="00F75838"/>
    <w:rsid w:val="00F75BEF"/>
    <w:rsid w:val="00F75D87"/>
    <w:rsid w:val="00F76E77"/>
    <w:rsid w:val="00F77530"/>
    <w:rsid w:val="00F80631"/>
    <w:rsid w:val="00F82030"/>
    <w:rsid w:val="00F83FFE"/>
    <w:rsid w:val="00F844FD"/>
    <w:rsid w:val="00F848EB"/>
    <w:rsid w:val="00F84E4F"/>
    <w:rsid w:val="00F854A5"/>
    <w:rsid w:val="00F856CF"/>
    <w:rsid w:val="00F86ADF"/>
    <w:rsid w:val="00F9039D"/>
    <w:rsid w:val="00F90403"/>
    <w:rsid w:val="00F91045"/>
    <w:rsid w:val="00F910E3"/>
    <w:rsid w:val="00F9187B"/>
    <w:rsid w:val="00F91880"/>
    <w:rsid w:val="00F9188C"/>
    <w:rsid w:val="00F91F39"/>
    <w:rsid w:val="00F91F45"/>
    <w:rsid w:val="00F928D8"/>
    <w:rsid w:val="00F92C7F"/>
    <w:rsid w:val="00F92E75"/>
    <w:rsid w:val="00F93B4D"/>
    <w:rsid w:val="00F95323"/>
    <w:rsid w:val="00F955B6"/>
    <w:rsid w:val="00F95DB6"/>
    <w:rsid w:val="00F97D8B"/>
    <w:rsid w:val="00FA057F"/>
    <w:rsid w:val="00FA2162"/>
    <w:rsid w:val="00FA22D4"/>
    <w:rsid w:val="00FA499B"/>
    <w:rsid w:val="00FA4F01"/>
    <w:rsid w:val="00FA519C"/>
    <w:rsid w:val="00FA65E0"/>
    <w:rsid w:val="00FA6A8B"/>
    <w:rsid w:val="00FA71B7"/>
    <w:rsid w:val="00FA766A"/>
    <w:rsid w:val="00FA78CF"/>
    <w:rsid w:val="00FA7F9E"/>
    <w:rsid w:val="00FB03F7"/>
    <w:rsid w:val="00FB1D81"/>
    <w:rsid w:val="00FB2B03"/>
    <w:rsid w:val="00FB2F59"/>
    <w:rsid w:val="00FB3D66"/>
    <w:rsid w:val="00FB41BD"/>
    <w:rsid w:val="00FB5033"/>
    <w:rsid w:val="00FB58A6"/>
    <w:rsid w:val="00FB61F0"/>
    <w:rsid w:val="00FB73CA"/>
    <w:rsid w:val="00FB767A"/>
    <w:rsid w:val="00FB7A74"/>
    <w:rsid w:val="00FC0A1E"/>
    <w:rsid w:val="00FC15B8"/>
    <w:rsid w:val="00FC16FD"/>
    <w:rsid w:val="00FC1A9C"/>
    <w:rsid w:val="00FC263E"/>
    <w:rsid w:val="00FC2AA7"/>
    <w:rsid w:val="00FC2BDA"/>
    <w:rsid w:val="00FC35FE"/>
    <w:rsid w:val="00FC4746"/>
    <w:rsid w:val="00FC579C"/>
    <w:rsid w:val="00FC5F91"/>
    <w:rsid w:val="00FC6380"/>
    <w:rsid w:val="00FC70AA"/>
    <w:rsid w:val="00FC7579"/>
    <w:rsid w:val="00FC7E46"/>
    <w:rsid w:val="00FD1B35"/>
    <w:rsid w:val="00FD1E6C"/>
    <w:rsid w:val="00FD2837"/>
    <w:rsid w:val="00FD4069"/>
    <w:rsid w:val="00FD42E6"/>
    <w:rsid w:val="00FD4D53"/>
    <w:rsid w:val="00FD51D4"/>
    <w:rsid w:val="00FD6900"/>
    <w:rsid w:val="00FD7258"/>
    <w:rsid w:val="00FD7E89"/>
    <w:rsid w:val="00FE0725"/>
    <w:rsid w:val="00FE0C6E"/>
    <w:rsid w:val="00FE11BF"/>
    <w:rsid w:val="00FE1279"/>
    <w:rsid w:val="00FE13D9"/>
    <w:rsid w:val="00FE1EB3"/>
    <w:rsid w:val="00FE2BB3"/>
    <w:rsid w:val="00FE3BE1"/>
    <w:rsid w:val="00FE4D1C"/>
    <w:rsid w:val="00FE5649"/>
    <w:rsid w:val="00FE5F5A"/>
    <w:rsid w:val="00FE695B"/>
    <w:rsid w:val="00FE6E40"/>
    <w:rsid w:val="00FE76C3"/>
    <w:rsid w:val="00FE7C2C"/>
    <w:rsid w:val="00FF047F"/>
    <w:rsid w:val="00FF0503"/>
    <w:rsid w:val="00FF17D9"/>
    <w:rsid w:val="00FF2FF8"/>
    <w:rsid w:val="00FF3690"/>
    <w:rsid w:val="00FF374D"/>
    <w:rsid w:val="00FF41CD"/>
    <w:rsid w:val="00FF5023"/>
    <w:rsid w:val="00FF7B6E"/>
    <w:rsid w:val="00FF7B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97"/>
  </w:style>
  <w:style w:type="paragraph" w:styleId="Heading1">
    <w:name w:val="heading 1"/>
    <w:basedOn w:val="Normal"/>
    <w:link w:val="Heading1Char"/>
    <w:qFormat/>
    <w:rsid w:val="00C315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Heading2">
    <w:name w:val="heading 2"/>
    <w:basedOn w:val="Normal"/>
    <w:next w:val="Normal"/>
    <w:link w:val="Heading2Char"/>
    <w:unhideWhenUsed/>
    <w:qFormat/>
    <w:rsid w:val="007B7A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0630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0630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474"/>
    <w:rPr>
      <w:color w:val="0000FF" w:themeColor="hyperlink"/>
      <w:u w:val="single"/>
    </w:rPr>
  </w:style>
  <w:style w:type="character" w:customStyle="1" w:styleId="Heading1Char">
    <w:name w:val="Heading 1 Char"/>
    <w:basedOn w:val="DefaultParagraphFont"/>
    <w:link w:val="Heading1"/>
    <w:rsid w:val="00C315C3"/>
    <w:rPr>
      <w:rFonts w:ascii="Times New Roman" w:eastAsia="Times New Roman" w:hAnsi="Times New Roman" w:cs="Times New Roman"/>
      <w:b/>
      <w:bCs/>
      <w:kern w:val="36"/>
      <w:sz w:val="48"/>
      <w:szCs w:val="48"/>
      <w:lang w:eastAsia="cs-CZ"/>
    </w:rPr>
  </w:style>
  <w:style w:type="paragraph" w:styleId="FootnoteText">
    <w:name w:val="footnote text"/>
    <w:basedOn w:val="Normal"/>
    <w:link w:val="FootnoteTextChar"/>
    <w:semiHidden/>
    <w:unhideWhenUsed/>
    <w:rsid w:val="00F041B3"/>
    <w:pPr>
      <w:spacing w:after="0" w:line="240" w:lineRule="auto"/>
    </w:pPr>
    <w:rPr>
      <w:sz w:val="20"/>
      <w:szCs w:val="20"/>
    </w:rPr>
  </w:style>
  <w:style w:type="character" w:customStyle="1" w:styleId="FootnoteTextChar">
    <w:name w:val="Footnote Text Char"/>
    <w:basedOn w:val="DefaultParagraphFont"/>
    <w:link w:val="FootnoteText"/>
    <w:semiHidden/>
    <w:rsid w:val="00F041B3"/>
    <w:rPr>
      <w:sz w:val="20"/>
      <w:szCs w:val="20"/>
    </w:rPr>
  </w:style>
  <w:style w:type="character" w:styleId="FootnoteReference">
    <w:name w:val="footnote reference"/>
    <w:basedOn w:val="DefaultParagraphFont"/>
    <w:semiHidden/>
    <w:unhideWhenUsed/>
    <w:rsid w:val="00F041B3"/>
    <w:rPr>
      <w:vertAlign w:val="superscript"/>
    </w:rPr>
  </w:style>
  <w:style w:type="paragraph" w:customStyle="1" w:styleId="CharCharCharCharCharCharCharCharCharChar1CharCharCharCharCharCharCharChar1CharCharCharChar">
    <w:name w:val="Char Char Char Char Char Char Char Char Char Char1 Char Char Char Char Char Char Char Char1 Char Char Char Char"/>
    <w:basedOn w:val="Normal"/>
    <w:rsid w:val="002A473F"/>
    <w:pPr>
      <w:spacing w:after="160" w:line="240" w:lineRule="exact"/>
    </w:pPr>
    <w:rPr>
      <w:rFonts w:ascii="Tahoma" w:eastAsia="Times New Roman" w:hAnsi="Tahoma" w:cs="Times New Roman"/>
      <w:sz w:val="20"/>
      <w:szCs w:val="20"/>
      <w:lang w:val="en-US"/>
    </w:rPr>
  </w:style>
  <w:style w:type="paragraph" w:styleId="Header">
    <w:name w:val="header"/>
    <w:basedOn w:val="Normal"/>
    <w:link w:val="HeaderChar"/>
    <w:unhideWhenUsed/>
    <w:rsid w:val="00A86336"/>
    <w:pPr>
      <w:tabs>
        <w:tab w:val="center" w:pos="4536"/>
        <w:tab w:val="right" w:pos="9072"/>
      </w:tabs>
      <w:spacing w:after="0" w:line="240" w:lineRule="auto"/>
    </w:pPr>
  </w:style>
  <w:style w:type="character" w:customStyle="1" w:styleId="HeaderChar">
    <w:name w:val="Header Char"/>
    <w:basedOn w:val="DefaultParagraphFont"/>
    <w:link w:val="Header"/>
    <w:rsid w:val="00A86336"/>
  </w:style>
  <w:style w:type="paragraph" w:styleId="Footer">
    <w:name w:val="footer"/>
    <w:basedOn w:val="Normal"/>
    <w:link w:val="FooterChar"/>
    <w:uiPriority w:val="99"/>
    <w:unhideWhenUsed/>
    <w:rsid w:val="00A863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6336"/>
  </w:style>
  <w:style w:type="paragraph" w:styleId="NormalWeb">
    <w:name w:val="Normal (Web)"/>
    <w:basedOn w:val="Normal"/>
    <w:uiPriority w:val="99"/>
    <w:unhideWhenUsed/>
    <w:rsid w:val="00B630AD"/>
    <w:pP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TableNormal1">
    <w:name w:val="Table Normal1"/>
    <w:uiPriority w:val="99"/>
    <w:semiHidden/>
    <w:qFormat/>
    <w:rsid w:val="0015203C"/>
    <w:pPr>
      <w:spacing w:after="160" w:line="256" w:lineRule="auto"/>
    </w:pPr>
    <w:tblPr>
      <w:tblCellMar>
        <w:top w:w="0" w:type="dxa"/>
        <w:left w:w="108" w:type="dxa"/>
        <w:bottom w:w="0" w:type="dxa"/>
        <w:right w:w="108" w:type="dxa"/>
      </w:tblCellMar>
    </w:tblPr>
  </w:style>
  <w:style w:type="numbering" w:customStyle="1" w:styleId="Bezseznamu1">
    <w:name w:val="Bez seznamu1"/>
    <w:next w:val="NoList"/>
    <w:uiPriority w:val="99"/>
    <w:semiHidden/>
    <w:unhideWhenUsed/>
    <w:rsid w:val="0015203C"/>
  </w:style>
  <w:style w:type="character" w:customStyle="1" w:styleId="Heading2Char">
    <w:name w:val="Heading 2 Char"/>
    <w:basedOn w:val="DefaultParagraphFont"/>
    <w:link w:val="Heading2"/>
    <w:rsid w:val="007B7A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06309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06309B"/>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3F1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8A5F46"/>
    <w:pPr>
      <w:spacing w:after="100"/>
    </w:pPr>
  </w:style>
  <w:style w:type="paragraph" w:styleId="TOC2">
    <w:name w:val="toc 2"/>
    <w:basedOn w:val="Normal"/>
    <w:next w:val="Normal"/>
    <w:autoRedefine/>
    <w:uiPriority w:val="39"/>
    <w:unhideWhenUsed/>
    <w:rsid w:val="008A5F46"/>
    <w:pPr>
      <w:spacing w:after="100"/>
      <w:ind w:left="220"/>
    </w:pPr>
  </w:style>
  <w:style w:type="paragraph" w:styleId="TOC3">
    <w:name w:val="toc 3"/>
    <w:basedOn w:val="Normal"/>
    <w:next w:val="Normal"/>
    <w:autoRedefine/>
    <w:uiPriority w:val="39"/>
    <w:unhideWhenUsed/>
    <w:rsid w:val="008A5F46"/>
    <w:pPr>
      <w:spacing w:after="100"/>
      <w:ind w:left="440"/>
    </w:pPr>
  </w:style>
  <w:style w:type="paragraph" w:styleId="TOCHeading">
    <w:name w:val="TOC Heading"/>
    <w:basedOn w:val="Heading1"/>
    <w:next w:val="Normal"/>
    <w:uiPriority w:val="39"/>
    <w:semiHidden/>
    <w:unhideWhenUsed/>
    <w:qFormat/>
    <w:rsid w:val="00A5149B"/>
    <w:pPr>
      <w:keepNext/>
      <w:keepLines/>
      <w:spacing w:before="240" w:beforeAutospacing="0" w:after="0" w:afterAutospacing="0" w:line="276" w:lineRule="auto"/>
      <w:outlineLvl w:val="9"/>
    </w:pPr>
    <w:rPr>
      <w:rFonts w:asciiTheme="majorHAnsi" w:eastAsiaTheme="majorEastAsia" w:hAnsiTheme="majorHAnsi" w:cstheme="majorBidi"/>
      <w:b w:val="0"/>
      <w:bCs w:val="0"/>
      <w:color w:val="365F91" w:themeColor="accent1" w:themeShade="BF"/>
      <w:kern w:val="0"/>
      <w:sz w:val="32"/>
      <w:szCs w:val="32"/>
      <w:lang w:eastAsia="en-US"/>
    </w:rPr>
  </w:style>
  <w:style w:type="character" w:styleId="FollowedHyperlink">
    <w:name w:val="FollowedHyperlink"/>
    <w:basedOn w:val="DefaultParagraphFont"/>
    <w:uiPriority w:val="99"/>
    <w:semiHidden/>
    <w:unhideWhenUsed/>
    <w:rsid w:val="00A5149B"/>
    <w:rPr>
      <w:color w:val="800080" w:themeColor="followedHyperlink"/>
      <w:u w:val="single"/>
    </w:rPr>
  </w:style>
  <w:style w:type="character" w:styleId="Strong">
    <w:name w:val="Strong"/>
    <w:basedOn w:val="DefaultParagraphFont"/>
    <w:qFormat/>
    <w:rsid w:val="00A5149B"/>
    <w:rPr>
      <w:b/>
      <w:bCs w:val="0"/>
    </w:rPr>
  </w:style>
  <w:style w:type="paragraph" w:styleId="BalloonText">
    <w:name w:val="Balloon Text"/>
    <w:basedOn w:val="Normal"/>
    <w:link w:val="BalloonTextChar"/>
    <w:uiPriority w:val="99"/>
    <w:semiHidden/>
    <w:unhideWhenUsed/>
    <w:rsid w:val="00A51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49B"/>
    <w:rPr>
      <w:rFonts w:ascii="Tahoma" w:hAnsi="Tahoma" w:cs="Tahoma"/>
      <w:sz w:val="16"/>
      <w:szCs w:val="16"/>
    </w:rPr>
  </w:style>
  <w:style w:type="paragraph" w:styleId="ListParagraph">
    <w:name w:val="List Paragraph"/>
    <w:basedOn w:val="Normal"/>
    <w:uiPriority w:val="34"/>
    <w:qFormat/>
    <w:rsid w:val="00A5149B"/>
    <w:pPr>
      <w:spacing w:after="0" w:line="240" w:lineRule="auto"/>
      <w:ind w:left="720"/>
      <w:contextualSpacing/>
    </w:pPr>
  </w:style>
  <w:style w:type="paragraph" w:customStyle="1" w:styleId="references">
    <w:name w:val="references"/>
    <w:rsid w:val="00A5149B"/>
    <w:pPr>
      <w:keepLines/>
      <w:tabs>
        <w:tab w:val="left" w:pos="289"/>
        <w:tab w:val="left" w:pos="578"/>
        <w:tab w:val="left" w:pos="867"/>
      </w:tabs>
      <w:overflowPunct w:val="0"/>
      <w:autoSpaceDE w:val="0"/>
      <w:autoSpaceDN w:val="0"/>
      <w:adjustRightInd w:val="0"/>
      <w:spacing w:after="120" w:line="240" w:lineRule="exact"/>
      <w:ind w:left="567" w:hanging="567"/>
    </w:pPr>
    <w:rPr>
      <w:rFonts w:ascii="S Patkou" w:eastAsia="Times New Roman" w:hAnsi="S Patkou" w:cs="Times New Roman"/>
      <w:sz w:val="24"/>
      <w:szCs w:val="20"/>
      <w:lang w:val="en-GB" w:eastAsia="cs-CZ"/>
    </w:rPr>
  </w:style>
</w:styles>
</file>

<file path=word/webSettings.xml><?xml version="1.0" encoding="utf-8"?>
<w:webSettings xmlns:r="http://schemas.openxmlformats.org/officeDocument/2006/relationships" xmlns:w="http://schemas.openxmlformats.org/wordprocessingml/2006/main">
  <w:divs>
    <w:div w:id="2360814">
      <w:bodyDiv w:val="1"/>
      <w:marLeft w:val="0"/>
      <w:marRight w:val="0"/>
      <w:marTop w:val="0"/>
      <w:marBottom w:val="0"/>
      <w:divBdr>
        <w:top w:val="none" w:sz="0" w:space="0" w:color="auto"/>
        <w:left w:val="none" w:sz="0" w:space="0" w:color="auto"/>
        <w:bottom w:val="none" w:sz="0" w:space="0" w:color="auto"/>
        <w:right w:val="none" w:sz="0" w:space="0" w:color="auto"/>
      </w:divBdr>
      <w:divsChild>
        <w:div w:id="905455882">
          <w:marLeft w:val="0"/>
          <w:marRight w:val="0"/>
          <w:marTop w:val="0"/>
          <w:marBottom w:val="0"/>
          <w:divBdr>
            <w:top w:val="none" w:sz="0" w:space="0" w:color="auto"/>
            <w:left w:val="none" w:sz="0" w:space="0" w:color="auto"/>
            <w:bottom w:val="none" w:sz="0" w:space="0" w:color="auto"/>
            <w:right w:val="none" w:sz="0" w:space="0" w:color="auto"/>
          </w:divBdr>
          <w:divsChild>
            <w:div w:id="402995582">
              <w:marLeft w:val="0"/>
              <w:marRight w:val="0"/>
              <w:marTop w:val="0"/>
              <w:marBottom w:val="0"/>
              <w:divBdr>
                <w:top w:val="none" w:sz="0" w:space="0" w:color="auto"/>
                <w:left w:val="none" w:sz="0" w:space="0" w:color="auto"/>
                <w:bottom w:val="none" w:sz="0" w:space="0" w:color="auto"/>
                <w:right w:val="none" w:sz="0" w:space="0" w:color="auto"/>
              </w:divBdr>
              <w:divsChild>
                <w:div w:id="763841161">
                  <w:marLeft w:val="0"/>
                  <w:marRight w:val="0"/>
                  <w:marTop w:val="0"/>
                  <w:marBottom w:val="0"/>
                  <w:divBdr>
                    <w:top w:val="none" w:sz="0" w:space="0" w:color="auto"/>
                    <w:left w:val="none" w:sz="0" w:space="0" w:color="auto"/>
                    <w:bottom w:val="none" w:sz="0" w:space="0" w:color="auto"/>
                    <w:right w:val="none" w:sz="0" w:space="0" w:color="auto"/>
                  </w:divBdr>
                  <w:divsChild>
                    <w:div w:id="369183193">
                      <w:marLeft w:val="150"/>
                      <w:marRight w:val="0"/>
                      <w:marTop w:val="0"/>
                      <w:marBottom w:val="0"/>
                      <w:divBdr>
                        <w:top w:val="none" w:sz="0" w:space="0" w:color="auto"/>
                        <w:left w:val="none" w:sz="0" w:space="0" w:color="auto"/>
                        <w:bottom w:val="none" w:sz="0" w:space="0" w:color="auto"/>
                        <w:right w:val="none" w:sz="0" w:space="0" w:color="auto"/>
                      </w:divBdr>
                      <w:divsChild>
                        <w:div w:id="1944217287">
                          <w:marLeft w:val="0"/>
                          <w:marRight w:val="0"/>
                          <w:marTop w:val="0"/>
                          <w:marBottom w:val="0"/>
                          <w:divBdr>
                            <w:top w:val="none" w:sz="0" w:space="0" w:color="auto"/>
                            <w:left w:val="none" w:sz="0" w:space="0" w:color="auto"/>
                            <w:bottom w:val="none" w:sz="0" w:space="0" w:color="auto"/>
                            <w:right w:val="none" w:sz="0" w:space="0" w:color="auto"/>
                          </w:divBdr>
                          <w:divsChild>
                            <w:div w:id="1487824262">
                              <w:marLeft w:val="0"/>
                              <w:marRight w:val="0"/>
                              <w:marTop w:val="75"/>
                              <w:marBottom w:val="0"/>
                              <w:divBdr>
                                <w:top w:val="none" w:sz="0" w:space="0" w:color="auto"/>
                                <w:left w:val="none" w:sz="0" w:space="0" w:color="auto"/>
                                <w:bottom w:val="none" w:sz="0" w:space="0" w:color="auto"/>
                                <w:right w:val="none" w:sz="0" w:space="0" w:color="auto"/>
                              </w:divBdr>
                              <w:divsChild>
                                <w:div w:id="16570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348">
      <w:bodyDiv w:val="1"/>
      <w:marLeft w:val="0"/>
      <w:marRight w:val="0"/>
      <w:marTop w:val="0"/>
      <w:marBottom w:val="0"/>
      <w:divBdr>
        <w:top w:val="none" w:sz="0" w:space="0" w:color="auto"/>
        <w:left w:val="none" w:sz="0" w:space="0" w:color="auto"/>
        <w:bottom w:val="none" w:sz="0" w:space="0" w:color="auto"/>
        <w:right w:val="none" w:sz="0" w:space="0" w:color="auto"/>
      </w:divBdr>
      <w:divsChild>
        <w:div w:id="372770953">
          <w:marLeft w:val="0"/>
          <w:marRight w:val="0"/>
          <w:marTop w:val="0"/>
          <w:marBottom w:val="0"/>
          <w:divBdr>
            <w:top w:val="none" w:sz="0" w:space="0" w:color="auto"/>
            <w:left w:val="none" w:sz="0" w:space="0" w:color="auto"/>
            <w:bottom w:val="none" w:sz="0" w:space="0" w:color="auto"/>
            <w:right w:val="none" w:sz="0" w:space="0" w:color="auto"/>
          </w:divBdr>
          <w:divsChild>
            <w:div w:id="864946053">
              <w:marLeft w:val="0"/>
              <w:marRight w:val="0"/>
              <w:marTop w:val="0"/>
              <w:marBottom w:val="0"/>
              <w:divBdr>
                <w:top w:val="none" w:sz="0" w:space="0" w:color="auto"/>
                <w:left w:val="none" w:sz="0" w:space="0" w:color="auto"/>
                <w:bottom w:val="none" w:sz="0" w:space="0" w:color="auto"/>
                <w:right w:val="none" w:sz="0" w:space="0" w:color="auto"/>
              </w:divBdr>
              <w:divsChild>
                <w:div w:id="1498694265">
                  <w:marLeft w:val="0"/>
                  <w:marRight w:val="0"/>
                  <w:marTop w:val="0"/>
                  <w:marBottom w:val="0"/>
                  <w:divBdr>
                    <w:top w:val="none" w:sz="0" w:space="0" w:color="auto"/>
                    <w:left w:val="none" w:sz="0" w:space="0" w:color="auto"/>
                    <w:bottom w:val="none" w:sz="0" w:space="0" w:color="auto"/>
                    <w:right w:val="none" w:sz="0" w:space="0" w:color="auto"/>
                  </w:divBdr>
                  <w:divsChild>
                    <w:div w:id="503785003">
                      <w:marLeft w:val="150"/>
                      <w:marRight w:val="0"/>
                      <w:marTop w:val="0"/>
                      <w:marBottom w:val="0"/>
                      <w:divBdr>
                        <w:top w:val="none" w:sz="0" w:space="0" w:color="auto"/>
                        <w:left w:val="none" w:sz="0" w:space="0" w:color="auto"/>
                        <w:bottom w:val="none" w:sz="0" w:space="0" w:color="auto"/>
                        <w:right w:val="none" w:sz="0" w:space="0" w:color="auto"/>
                      </w:divBdr>
                      <w:divsChild>
                        <w:div w:id="1883903425">
                          <w:marLeft w:val="0"/>
                          <w:marRight w:val="0"/>
                          <w:marTop w:val="0"/>
                          <w:marBottom w:val="0"/>
                          <w:divBdr>
                            <w:top w:val="none" w:sz="0" w:space="0" w:color="auto"/>
                            <w:left w:val="none" w:sz="0" w:space="0" w:color="auto"/>
                            <w:bottom w:val="none" w:sz="0" w:space="0" w:color="auto"/>
                            <w:right w:val="none" w:sz="0" w:space="0" w:color="auto"/>
                          </w:divBdr>
                          <w:divsChild>
                            <w:div w:id="2034304634">
                              <w:marLeft w:val="0"/>
                              <w:marRight w:val="0"/>
                              <w:marTop w:val="75"/>
                              <w:marBottom w:val="0"/>
                              <w:divBdr>
                                <w:top w:val="none" w:sz="0" w:space="0" w:color="auto"/>
                                <w:left w:val="none" w:sz="0" w:space="0" w:color="auto"/>
                                <w:bottom w:val="none" w:sz="0" w:space="0" w:color="auto"/>
                                <w:right w:val="none" w:sz="0" w:space="0" w:color="auto"/>
                              </w:divBdr>
                              <w:divsChild>
                                <w:div w:id="21330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183">
      <w:bodyDiv w:val="1"/>
      <w:marLeft w:val="0"/>
      <w:marRight w:val="0"/>
      <w:marTop w:val="0"/>
      <w:marBottom w:val="0"/>
      <w:divBdr>
        <w:top w:val="none" w:sz="0" w:space="0" w:color="auto"/>
        <w:left w:val="none" w:sz="0" w:space="0" w:color="auto"/>
        <w:bottom w:val="none" w:sz="0" w:space="0" w:color="auto"/>
        <w:right w:val="none" w:sz="0" w:space="0" w:color="auto"/>
      </w:divBdr>
      <w:divsChild>
        <w:div w:id="1859343963">
          <w:marLeft w:val="0"/>
          <w:marRight w:val="0"/>
          <w:marTop w:val="0"/>
          <w:marBottom w:val="0"/>
          <w:divBdr>
            <w:top w:val="none" w:sz="0" w:space="0" w:color="auto"/>
            <w:left w:val="none" w:sz="0" w:space="0" w:color="auto"/>
            <w:bottom w:val="none" w:sz="0" w:space="0" w:color="auto"/>
            <w:right w:val="none" w:sz="0" w:space="0" w:color="auto"/>
          </w:divBdr>
          <w:divsChild>
            <w:div w:id="910700737">
              <w:marLeft w:val="0"/>
              <w:marRight w:val="0"/>
              <w:marTop w:val="0"/>
              <w:marBottom w:val="0"/>
              <w:divBdr>
                <w:top w:val="none" w:sz="0" w:space="0" w:color="auto"/>
                <w:left w:val="none" w:sz="0" w:space="0" w:color="auto"/>
                <w:bottom w:val="none" w:sz="0" w:space="0" w:color="auto"/>
                <w:right w:val="none" w:sz="0" w:space="0" w:color="auto"/>
              </w:divBdr>
              <w:divsChild>
                <w:div w:id="1869952882">
                  <w:marLeft w:val="0"/>
                  <w:marRight w:val="0"/>
                  <w:marTop w:val="0"/>
                  <w:marBottom w:val="0"/>
                  <w:divBdr>
                    <w:top w:val="none" w:sz="0" w:space="0" w:color="auto"/>
                    <w:left w:val="none" w:sz="0" w:space="0" w:color="auto"/>
                    <w:bottom w:val="none" w:sz="0" w:space="0" w:color="auto"/>
                    <w:right w:val="none" w:sz="0" w:space="0" w:color="auto"/>
                  </w:divBdr>
                  <w:divsChild>
                    <w:div w:id="1414398375">
                      <w:marLeft w:val="150"/>
                      <w:marRight w:val="0"/>
                      <w:marTop w:val="0"/>
                      <w:marBottom w:val="0"/>
                      <w:divBdr>
                        <w:top w:val="none" w:sz="0" w:space="0" w:color="auto"/>
                        <w:left w:val="none" w:sz="0" w:space="0" w:color="auto"/>
                        <w:bottom w:val="none" w:sz="0" w:space="0" w:color="auto"/>
                        <w:right w:val="none" w:sz="0" w:space="0" w:color="auto"/>
                      </w:divBdr>
                      <w:divsChild>
                        <w:div w:id="223375243">
                          <w:marLeft w:val="0"/>
                          <w:marRight w:val="0"/>
                          <w:marTop w:val="0"/>
                          <w:marBottom w:val="0"/>
                          <w:divBdr>
                            <w:top w:val="none" w:sz="0" w:space="0" w:color="auto"/>
                            <w:left w:val="none" w:sz="0" w:space="0" w:color="auto"/>
                            <w:bottom w:val="none" w:sz="0" w:space="0" w:color="auto"/>
                            <w:right w:val="none" w:sz="0" w:space="0" w:color="auto"/>
                          </w:divBdr>
                          <w:divsChild>
                            <w:div w:id="1705015558">
                              <w:marLeft w:val="0"/>
                              <w:marRight w:val="0"/>
                              <w:marTop w:val="75"/>
                              <w:marBottom w:val="0"/>
                              <w:divBdr>
                                <w:top w:val="none" w:sz="0" w:space="0" w:color="auto"/>
                                <w:left w:val="none" w:sz="0" w:space="0" w:color="auto"/>
                                <w:bottom w:val="none" w:sz="0" w:space="0" w:color="auto"/>
                                <w:right w:val="none" w:sz="0" w:space="0" w:color="auto"/>
                              </w:divBdr>
                              <w:divsChild>
                                <w:div w:id="86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9586">
      <w:bodyDiv w:val="1"/>
      <w:marLeft w:val="0"/>
      <w:marRight w:val="0"/>
      <w:marTop w:val="0"/>
      <w:marBottom w:val="0"/>
      <w:divBdr>
        <w:top w:val="none" w:sz="0" w:space="0" w:color="auto"/>
        <w:left w:val="none" w:sz="0" w:space="0" w:color="auto"/>
        <w:bottom w:val="none" w:sz="0" w:space="0" w:color="auto"/>
        <w:right w:val="none" w:sz="0" w:space="0" w:color="auto"/>
      </w:divBdr>
      <w:divsChild>
        <w:div w:id="1453285363">
          <w:marLeft w:val="0"/>
          <w:marRight w:val="0"/>
          <w:marTop w:val="0"/>
          <w:marBottom w:val="0"/>
          <w:divBdr>
            <w:top w:val="none" w:sz="0" w:space="0" w:color="auto"/>
            <w:left w:val="none" w:sz="0" w:space="0" w:color="auto"/>
            <w:bottom w:val="none" w:sz="0" w:space="0" w:color="auto"/>
            <w:right w:val="none" w:sz="0" w:space="0" w:color="auto"/>
          </w:divBdr>
          <w:divsChild>
            <w:div w:id="1355616309">
              <w:marLeft w:val="0"/>
              <w:marRight w:val="0"/>
              <w:marTop w:val="0"/>
              <w:marBottom w:val="0"/>
              <w:divBdr>
                <w:top w:val="none" w:sz="0" w:space="0" w:color="auto"/>
                <w:left w:val="none" w:sz="0" w:space="0" w:color="auto"/>
                <w:bottom w:val="none" w:sz="0" w:space="0" w:color="auto"/>
                <w:right w:val="none" w:sz="0" w:space="0" w:color="auto"/>
              </w:divBdr>
              <w:divsChild>
                <w:div w:id="2002659236">
                  <w:marLeft w:val="0"/>
                  <w:marRight w:val="0"/>
                  <w:marTop w:val="0"/>
                  <w:marBottom w:val="0"/>
                  <w:divBdr>
                    <w:top w:val="none" w:sz="0" w:space="0" w:color="auto"/>
                    <w:left w:val="none" w:sz="0" w:space="0" w:color="auto"/>
                    <w:bottom w:val="none" w:sz="0" w:space="0" w:color="auto"/>
                    <w:right w:val="none" w:sz="0" w:space="0" w:color="auto"/>
                  </w:divBdr>
                  <w:divsChild>
                    <w:div w:id="1655840006">
                      <w:marLeft w:val="150"/>
                      <w:marRight w:val="0"/>
                      <w:marTop w:val="0"/>
                      <w:marBottom w:val="0"/>
                      <w:divBdr>
                        <w:top w:val="none" w:sz="0" w:space="0" w:color="auto"/>
                        <w:left w:val="none" w:sz="0" w:space="0" w:color="auto"/>
                        <w:bottom w:val="none" w:sz="0" w:space="0" w:color="auto"/>
                        <w:right w:val="none" w:sz="0" w:space="0" w:color="auto"/>
                      </w:divBdr>
                      <w:divsChild>
                        <w:div w:id="204761214">
                          <w:marLeft w:val="0"/>
                          <w:marRight w:val="0"/>
                          <w:marTop w:val="0"/>
                          <w:marBottom w:val="0"/>
                          <w:divBdr>
                            <w:top w:val="none" w:sz="0" w:space="0" w:color="auto"/>
                            <w:left w:val="none" w:sz="0" w:space="0" w:color="auto"/>
                            <w:bottom w:val="none" w:sz="0" w:space="0" w:color="auto"/>
                            <w:right w:val="none" w:sz="0" w:space="0" w:color="auto"/>
                          </w:divBdr>
                          <w:divsChild>
                            <w:div w:id="1253120682">
                              <w:marLeft w:val="0"/>
                              <w:marRight w:val="0"/>
                              <w:marTop w:val="75"/>
                              <w:marBottom w:val="0"/>
                              <w:divBdr>
                                <w:top w:val="none" w:sz="0" w:space="0" w:color="auto"/>
                                <w:left w:val="none" w:sz="0" w:space="0" w:color="auto"/>
                                <w:bottom w:val="none" w:sz="0" w:space="0" w:color="auto"/>
                                <w:right w:val="none" w:sz="0" w:space="0" w:color="auto"/>
                              </w:divBdr>
                              <w:divsChild>
                                <w:div w:id="17129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73376">
      <w:bodyDiv w:val="1"/>
      <w:marLeft w:val="0"/>
      <w:marRight w:val="0"/>
      <w:marTop w:val="0"/>
      <w:marBottom w:val="0"/>
      <w:divBdr>
        <w:top w:val="none" w:sz="0" w:space="0" w:color="auto"/>
        <w:left w:val="none" w:sz="0" w:space="0" w:color="auto"/>
        <w:bottom w:val="none" w:sz="0" w:space="0" w:color="auto"/>
        <w:right w:val="none" w:sz="0" w:space="0" w:color="auto"/>
      </w:divBdr>
      <w:divsChild>
        <w:div w:id="1910387612">
          <w:marLeft w:val="0"/>
          <w:marRight w:val="0"/>
          <w:marTop w:val="0"/>
          <w:marBottom w:val="0"/>
          <w:divBdr>
            <w:top w:val="none" w:sz="0" w:space="0" w:color="auto"/>
            <w:left w:val="none" w:sz="0" w:space="0" w:color="auto"/>
            <w:bottom w:val="none" w:sz="0" w:space="0" w:color="auto"/>
            <w:right w:val="none" w:sz="0" w:space="0" w:color="auto"/>
          </w:divBdr>
          <w:divsChild>
            <w:div w:id="660354502">
              <w:marLeft w:val="0"/>
              <w:marRight w:val="0"/>
              <w:marTop w:val="0"/>
              <w:marBottom w:val="0"/>
              <w:divBdr>
                <w:top w:val="none" w:sz="0" w:space="0" w:color="auto"/>
                <w:left w:val="none" w:sz="0" w:space="0" w:color="auto"/>
                <w:bottom w:val="none" w:sz="0" w:space="0" w:color="auto"/>
                <w:right w:val="none" w:sz="0" w:space="0" w:color="auto"/>
              </w:divBdr>
              <w:divsChild>
                <w:div w:id="795411824">
                  <w:marLeft w:val="0"/>
                  <w:marRight w:val="0"/>
                  <w:marTop w:val="0"/>
                  <w:marBottom w:val="0"/>
                  <w:divBdr>
                    <w:top w:val="none" w:sz="0" w:space="0" w:color="auto"/>
                    <w:left w:val="none" w:sz="0" w:space="0" w:color="auto"/>
                    <w:bottom w:val="none" w:sz="0" w:space="0" w:color="auto"/>
                    <w:right w:val="none" w:sz="0" w:space="0" w:color="auto"/>
                  </w:divBdr>
                  <w:divsChild>
                    <w:div w:id="419257989">
                      <w:marLeft w:val="150"/>
                      <w:marRight w:val="0"/>
                      <w:marTop w:val="0"/>
                      <w:marBottom w:val="0"/>
                      <w:divBdr>
                        <w:top w:val="none" w:sz="0" w:space="0" w:color="auto"/>
                        <w:left w:val="none" w:sz="0" w:space="0" w:color="auto"/>
                        <w:bottom w:val="none" w:sz="0" w:space="0" w:color="auto"/>
                        <w:right w:val="none" w:sz="0" w:space="0" w:color="auto"/>
                      </w:divBdr>
                      <w:divsChild>
                        <w:div w:id="1221867414">
                          <w:marLeft w:val="0"/>
                          <w:marRight w:val="0"/>
                          <w:marTop w:val="0"/>
                          <w:marBottom w:val="0"/>
                          <w:divBdr>
                            <w:top w:val="none" w:sz="0" w:space="0" w:color="auto"/>
                            <w:left w:val="none" w:sz="0" w:space="0" w:color="auto"/>
                            <w:bottom w:val="none" w:sz="0" w:space="0" w:color="auto"/>
                            <w:right w:val="none" w:sz="0" w:space="0" w:color="auto"/>
                          </w:divBdr>
                          <w:divsChild>
                            <w:div w:id="1920865370">
                              <w:marLeft w:val="0"/>
                              <w:marRight w:val="0"/>
                              <w:marTop w:val="75"/>
                              <w:marBottom w:val="0"/>
                              <w:divBdr>
                                <w:top w:val="none" w:sz="0" w:space="0" w:color="auto"/>
                                <w:left w:val="none" w:sz="0" w:space="0" w:color="auto"/>
                                <w:bottom w:val="none" w:sz="0" w:space="0" w:color="auto"/>
                                <w:right w:val="none" w:sz="0" w:space="0" w:color="auto"/>
                              </w:divBdr>
                              <w:divsChild>
                                <w:div w:id="6287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80553">
      <w:bodyDiv w:val="1"/>
      <w:marLeft w:val="0"/>
      <w:marRight w:val="0"/>
      <w:marTop w:val="0"/>
      <w:marBottom w:val="0"/>
      <w:divBdr>
        <w:top w:val="none" w:sz="0" w:space="0" w:color="auto"/>
        <w:left w:val="none" w:sz="0" w:space="0" w:color="auto"/>
        <w:bottom w:val="none" w:sz="0" w:space="0" w:color="auto"/>
        <w:right w:val="none" w:sz="0" w:space="0" w:color="auto"/>
      </w:divBdr>
      <w:divsChild>
        <w:div w:id="995378021">
          <w:marLeft w:val="0"/>
          <w:marRight w:val="0"/>
          <w:marTop w:val="0"/>
          <w:marBottom w:val="0"/>
          <w:divBdr>
            <w:top w:val="none" w:sz="0" w:space="0" w:color="auto"/>
            <w:left w:val="none" w:sz="0" w:space="0" w:color="auto"/>
            <w:bottom w:val="none" w:sz="0" w:space="0" w:color="auto"/>
            <w:right w:val="none" w:sz="0" w:space="0" w:color="auto"/>
          </w:divBdr>
          <w:divsChild>
            <w:div w:id="1150633727">
              <w:marLeft w:val="0"/>
              <w:marRight w:val="0"/>
              <w:marTop w:val="0"/>
              <w:marBottom w:val="0"/>
              <w:divBdr>
                <w:top w:val="none" w:sz="0" w:space="0" w:color="auto"/>
                <w:left w:val="none" w:sz="0" w:space="0" w:color="auto"/>
                <w:bottom w:val="none" w:sz="0" w:space="0" w:color="auto"/>
                <w:right w:val="none" w:sz="0" w:space="0" w:color="auto"/>
              </w:divBdr>
              <w:divsChild>
                <w:div w:id="69738660">
                  <w:marLeft w:val="0"/>
                  <w:marRight w:val="0"/>
                  <w:marTop w:val="0"/>
                  <w:marBottom w:val="0"/>
                  <w:divBdr>
                    <w:top w:val="none" w:sz="0" w:space="0" w:color="auto"/>
                    <w:left w:val="none" w:sz="0" w:space="0" w:color="auto"/>
                    <w:bottom w:val="none" w:sz="0" w:space="0" w:color="auto"/>
                    <w:right w:val="none" w:sz="0" w:space="0" w:color="auto"/>
                  </w:divBdr>
                  <w:divsChild>
                    <w:div w:id="1004825744">
                      <w:marLeft w:val="150"/>
                      <w:marRight w:val="0"/>
                      <w:marTop w:val="0"/>
                      <w:marBottom w:val="0"/>
                      <w:divBdr>
                        <w:top w:val="none" w:sz="0" w:space="0" w:color="auto"/>
                        <w:left w:val="none" w:sz="0" w:space="0" w:color="auto"/>
                        <w:bottom w:val="none" w:sz="0" w:space="0" w:color="auto"/>
                        <w:right w:val="none" w:sz="0" w:space="0" w:color="auto"/>
                      </w:divBdr>
                      <w:divsChild>
                        <w:div w:id="10687904">
                          <w:marLeft w:val="0"/>
                          <w:marRight w:val="0"/>
                          <w:marTop w:val="0"/>
                          <w:marBottom w:val="0"/>
                          <w:divBdr>
                            <w:top w:val="none" w:sz="0" w:space="0" w:color="auto"/>
                            <w:left w:val="none" w:sz="0" w:space="0" w:color="auto"/>
                            <w:bottom w:val="none" w:sz="0" w:space="0" w:color="auto"/>
                            <w:right w:val="none" w:sz="0" w:space="0" w:color="auto"/>
                          </w:divBdr>
                          <w:divsChild>
                            <w:div w:id="911349571">
                              <w:marLeft w:val="0"/>
                              <w:marRight w:val="0"/>
                              <w:marTop w:val="75"/>
                              <w:marBottom w:val="0"/>
                              <w:divBdr>
                                <w:top w:val="none" w:sz="0" w:space="0" w:color="auto"/>
                                <w:left w:val="none" w:sz="0" w:space="0" w:color="auto"/>
                                <w:bottom w:val="none" w:sz="0" w:space="0" w:color="auto"/>
                                <w:right w:val="none" w:sz="0" w:space="0" w:color="auto"/>
                              </w:divBdr>
                              <w:divsChild>
                                <w:div w:id="10482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30296">
      <w:bodyDiv w:val="1"/>
      <w:marLeft w:val="0"/>
      <w:marRight w:val="0"/>
      <w:marTop w:val="0"/>
      <w:marBottom w:val="0"/>
      <w:divBdr>
        <w:top w:val="none" w:sz="0" w:space="0" w:color="auto"/>
        <w:left w:val="none" w:sz="0" w:space="0" w:color="auto"/>
        <w:bottom w:val="none" w:sz="0" w:space="0" w:color="auto"/>
        <w:right w:val="none" w:sz="0" w:space="0" w:color="auto"/>
      </w:divBdr>
      <w:divsChild>
        <w:div w:id="1394891329">
          <w:marLeft w:val="0"/>
          <w:marRight w:val="0"/>
          <w:marTop w:val="0"/>
          <w:marBottom w:val="0"/>
          <w:divBdr>
            <w:top w:val="none" w:sz="0" w:space="0" w:color="auto"/>
            <w:left w:val="none" w:sz="0" w:space="0" w:color="auto"/>
            <w:bottom w:val="none" w:sz="0" w:space="0" w:color="auto"/>
            <w:right w:val="none" w:sz="0" w:space="0" w:color="auto"/>
          </w:divBdr>
          <w:divsChild>
            <w:div w:id="1795247855">
              <w:marLeft w:val="0"/>
              <w:marRight w:val="0"/>
              <w:marTop w:val="0"/>
              <w:marBottom w:val="0"/>
              <w:divBdr>
                <w:top w:val="none" w:sz="0" w:space="0" w:color="auto"/>
                <w:left w:val="none" w:sz="0" w:space="0" w:color="auto"/>
                <w:bottom w:val="none" w:sz="0" w:space="0" w:color="auto"/>
                <w:right w:val="none" w:sz="0" w:space="0" w:color="auto"/>
              </w:divBdr>
              <w:divsChild>
                <w:div w:id="118573824">
                  <w:marLeft w:val="0"/>
                  <w:marRight w:val="0"/>
                  <w:marTop w:val="0"/>
                  <w:marBottom w:val="0"/>
                  <w:divBdr>
                    <w:top w:val="none" w:sz="0" w:space="0" w:color="auto"/>
                    <w:left w:val="none" w:sz="0" w:space="0" w:color="auto"/>
                    <w:bottom w:val="none" w:sz="0" w:space="0" w:color="auto"/>
                    <w:right w:val="none" w:sz="0" w:space="0" w:color="auto"/>
                  </w:divBdr>
                  <w:divsChild>
                    <w:div w:id="2069649548">
                      <w:marLeft w:val="150"/>
                      <w:marRight w:val="0"/>
                      <w:marTop w:val="0"/>
                      <w:marBottom w:val="0"/>
                      <w:divBdr>
                        <w:top w:val="none" w:sz="0" w:space="0" w:color="auto"/>
                        <w:left w:val="none" w:sz="0" w:space="0" w:color="auto"/>
                        <w:bottom w:val="none" w:sz="0" w:space="0" w:color="auto"/>
                        <w:right w:val="none" w:sz="0" w:space="0" w:color="auto"/>
                      </w:divBdr>
                      <w:divsChild>
                        <w:div w:id="274949590">
                          <w:marLeft w:val="0"/>
                          <w:marRight w:val="0"/>
                          <w:marTop w:val="0"/>
                          <w:marBottom w:val="0"/>
                          <w:divBdr>
                            <w:top w:val="none" w:sz="0" w:space="0" w:color="auto"/>
                            <w:left w:val="none" w:sz="0" w:space="0" w:color="auto"/>
                            <w:bottom w:val="none" w:sz="0" w:space="0" w:color="auto"/>
                            <w:right w:val="none" w:sz="0" w:space="0" w:color="auto"/>
                          </w:divBdr>
                          <w:divsChild>
                            <w:div w:id="732045755">
                              <w:marLeft w:val="0"/>
                              <w:marRight w:val="0"/>
                              <w:marTop w:val="75"/>
                              <w:marBottom w:val="0"/>
                              <w:divBdr>
                                <w:top w:val="none" w:sz="0" w:space="0" w:color="auto"/>
                                <w:left w:val="none" w:sz="0" w:space="0" w:color="auto"/>
                                <w:bottom w:val="none" w:sz="0" w:space="0" w:color="auto"/>
                                <w:right w:val="none" w:sz="0" w:space="0" w:color="auto"/>
                              </w:divBdr>
                              <w:divsChild>
                                <w:div w:id="19046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12498">
      <w:bodyDiv w:val="1"/>
      <w:marLeft w:val="0"/>
      <w:marRight w:val="0"/>
      <w:marTop w:val="0"/>
      <w:marBottom w:val="0"/>
      <w:divBdr>
        <w:top w:val="none" w:sz="0" w:space="0" w:color="auto"/>
        <w:left w:val="none" w:sz="0" w:space="0" w:color="auto"/>
        <w:bottom w:val="none" w:sz="0" w:space="0" w:color="auto"/>
        <w:right w:val="none" w:sz="0" w:space="0" w:color="auto"/>
      </w:divBdr>
      <w:divsChild>
        <w:div w:id="1124495855">
          <w:marLeft w:val="0"/>
          <w:marRight w:val="0"/>
          <w:marTop w:val="0"/>
          <w:marBottom w:val="0"/>
          <w:divBdr>
            <w:top w:val="none" w:sz="0" w:space="0" w:color="auto"/>
            <w:left w:val="none" w:sz="0" w:space="0" w:color="auto"/>
            <w:bottom w:val="none" w:sz="0" w:space="0" w:color="auto"/>
            <w:right w:val="none" w:sz="0" w:space="0" w:color="auto"/>
          </w:divBdr>
          <w:divsChild>
            <w:div w:id="10421176">
              <w:marLeft w:val="0"/>
              <w:marRight w:val="0"/>
              <w:marTop w:val="0"/>
              <w:marBottom w:val="0"/>
              <w:divBdr>
                <w:top w:val="none" w:sz="0" w:space="0" w:color="auto"/>
                <w:left w:val="none" w:sz="0" w:space="0" w:color="auto"/>
                <w:bottom w:val="none" w:sz="0" w:space="0" w:color="auto"/>
                <w:right w:val="none" w:sz="0" w:space="0" w:color="auto"/>
              </w:divBdr>
              <w:divsChild>
                <w:div w:id="1448769424">
                  <w:marLeft w:val="0"/>
                  <w:marRight w:val="0"/>
                  <w:marTop w:val="0"/>
                  <w:marBottom w:val="0"/>
                  <w:divBdr>
                    <w:top w:val="none" w:sz="0" w:space="0" w:color="auto"/>
                    <w:left w:val="none" w:sz="0" w:space="0" w:color="auto"/>
                    <w:bottom w:val="none" w:sz="0" w:space="0" w:color="auto"/>
                    <w:right w:val="none" w:sz="0" w:space="0" w:color="auto"/>
                  </w:divBdr>
                  <w:divsChild>
                    <w:div w:id="31463668">
                      <w:marLeft w:val="150"/>
                      <w:marRight w:val="0"/>
                      <w:marTop w:val="0"/>
                      <w:marBottom w:val="0"/>
                      <w:divBdr>
                        <w:top w:val="none" w:sz="0" w:space="0" w:color="auto"/>
                        <w:left w:val="none" w:sz="0" w:space="0" w:color="auto"/>
                        <w:bottom w:val="none" w:sz="0" w:space="0" w:color="auto"/>
                        <w:right w:val="none" w:sz="0" w:space="0" w:color="auto"/>
                      </w:divBdr>
                      <w:divsChild>
                        <w:div w:id="362706125">
                          <w:marLeft w:val="0"/>
                          <w:marRight w:val="0"/>
                          <w:marTop w:val="0"/>
                          <w:marBottom w:val="0"/>
                          <w:divBdr>
                            <w:top w:val="none" w:sz="0" w:space="0" w:color="auto"/>
                            <w:left w:val="none" w:sz="0" w:space="0" w:color="auto"/>
                            <w:bottom w:val="none" w:sz="0" w:space="0" w:color="auto"/>
                            <w:right w:val="none" w:sz="0" w:space="0" w:color="auto"/>
                          </w:divBdr>
                          <w:divsChild>
                            <w:div w:id="1028875852">
                              <w:marLeft w:val="0"/>
                              <w:marRight w:val="0"/>
                              <w:marTop w:val="75"/>
                              <w:marBottom w:val="0"/>
                              <w:divBdr>
                                <w:top w:val="none" w:sz="0" w:space="0" w:color="auto"/>
                                <w:left w:val="none" w:sz="0" w:space="0" w:color="auto"/>
                                <w:bottom w:val="none" w:sz="0" w:space="0" w:color="auto"/>
                                <w:right w:val="none" w:sz="0" w:space="0" w:color="auto"/>
                              </w:divBdr>
                              <w:divsChild>
                                <w:div w:id="4018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85827">
      <w:bodyDiv w:val="1"/>
      <w:marLeft w:val="0"/>
      <w:marRight w:val="0"/>
      <w:marTop w:val="0"/>
      <w:marBottom w:val="0"/>
      <w:divBdr>
        <w:top w:val="none" w:sz="0" w:space="0" w:color="auto"/>
        <w:left w:val="none" w:sz="0" w:space="0" w:color="auto"/>
        <w:bottom w:val="none" w:sz="0" w:space="0" w:color="auto"/>
        <w:right w:val="none" w:sz="0" w:space="0" w:color="auto"/>
      </w:divBdr>
      <w:divsChild>
        <w:div w:id="999885945">
          <w:marLeft w:val="0"/>
          <w:marRight w:val="0"/>
          <w:marTop w:val="0"/>
          <w:marBottom w:val="0"/>
          <w:divBdr>
            <w:top w:val="none" w:sz="0" w:space="0" w:color="auto"/>
            <w:left w:val="none" w:sz="0" w:space="0" w:color="auto"/>
            <w:bottom w:val="none" w:sz="0" w:space="0" w:color="auto"/>
            <w:right w:val="none" w:sz="0" w:space="0" w:color="auto"/>
          </w:divBdr>
          <w:divsChild>
            <w:div w:id="23988786">
              <w:marLeft w:val="0"/>
              <w:marRight w:val="0"/>
              <w:marTop w:val="0"/>
              <w:marBottom w:val="0"/>
              <w:divBdr>
                <w:top w:val="none" w:sz="0" w:space="0" w:color="auto"/>
                <w:left w:val="none" w:sz="0" w:space="0" w:color="auto"/>
                <w:bottom w:val="none" w:sz="0" w:space="0" w:color="auto"/>
                <w:right w:val="none" w:sz="0" w:space="0" w:color="auto"/>
              </w:divBdr>
              <w:divsChild>
                <w:div w:id="190263843">
                  <w:marLeft w:val="0"/>
                  <w:marRight w:val="0"/>
                  <w:marTop w:val="0"/>
                  <w:marBottom w:val="0"/>
                  <w:divBdr>
                    <w:top w:val="none" w:sz="0" w:space="0" w:color="auto"/>
                    <w:left w:val="none" w:sz="0" w:space="0" w:color="auto"/>
                    <w:bottom w:val="none" w:sz="0" w:space="0" w:color="auto"/>
                    <w:right w:val="none" w:sz="0" w:space="0" w:color="auto"/>
                  </w:divBdr>
                  <w:divsChild>
                    <w:div w:id="1302610282">
                      <w:marLeft w:val="150"/>
                      <w:marRight w:val="0"/>
                      <w:marTop w:val="0"/>
                      <w:marBottom w:val="0"/>
                      <w:divBdr>
                        <w:top w:val="none" w:sz="0" w:space="0" w:color="auto"/>
                        <w:left w:val="none" w:sz="0" w:space="0" w:color="auto"/>
                        <w:bottom w:val="none" w:sz="0" w:space="0" w:color="auto"/>
                        <w:right w:val="none" w:sz="0" w:space="0" w:color="auto"/>
                      </w:divBdr>
                      <w:divsChild>
                        <w:div w:id="150952488">
                          <w:marLeft w:val="0"/>
                          <w:marRight w:val="0"/>
                          <w:marTop w:val="0"/>
                          <w:marBottom w:val="0"/>
                          <w:divBdr>
                            <w:top w:val="none" w:sz="0" w:space="0" w:color="auto"/>
                            <w:left w:val="none" w:sz="0" w:space="0" w:color="auto"/>
                            <w:bottom w:val="none" w:sz="0" w:space="0" w:color="auto"/>
                            <w:right w:val="none" w:sz="0" w:space="0" w:color="auto"/>
                          </w:divBdr>
                          <w:divsChild>
                            <w:div w:id="1865097859">
                              <w:marLeft w:val="0"/>
                              <w:marRight w:val="0"/>
                              <w:marTop w:val="75"/>
                              <w:marBottom w:val="0"/>
                              <w:divBdr>
                                <w:top w:val="none" w:sz="0" w:space="0" w:color="auto"/>
                                <w:left w:val="none" w:sz="0" w:space="0" w:color="auto"/>
                                <w:bottom w:val="none" w:sz="0" w:space="0" w:color="auto"/>
                                <w:right w:val="none" w:sz="0" w:space="0" w:color="auto"/>
                              </w:divBdr>
                              <w:divsChild>
                                <w:div w:id="18365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3262">
      <w:bodyDiv w:val="1"/>
      <w:marLeft w:val="0"/>
      <w:marRight w:val="0"/>
      <w:marTop w:val="0"/>
      <w:marBottom w:val="0"/>
      <w:divBdr>
        <w:top w:val="none" w:sz="0" w:space="0" w:color="auto"/>
        <w:left w:val="none" w:sz="0" w:space="0" w:color="auto"/>
        <w:bottom w:val="none" w:sz="0" w:space="0" w:color="auto"/>
        <w:right w:val="none" w:sz="0" w:space="0" w:color="auto"/>
      </w:divBdr>
      <w:divsChild>
        <w:div w:id="729112029">
          <w:marLeft w:val="0"/>
          <w:marRight w:val="0"/>
          <w:marTop w:val="0"/>
          <w:marBottom w:val="0"/>
          <w:divBdr>
            <w:top w:val="none" w:sz="0" w:space="0" w:color="auto"/>
            <w:left w:val="none" w:sz="0" w:space="0" w:color="auto"/>
            <w:bottom w:val="none" w:sz="0" w:space="0" w:color="auto"/>
            <w:right w:val="none" w:sz="0" w:space="0" w:color="auto"/>
          </w:divBdr>
          <w:divsChild>
            <w:div w:id="1133720364">
              <w:marLeft w:val="0"/>
              <w:marRight w:val="0"/>
              <w:marTop w:val="0"/>
              <w:marBottom w:val="0"/>
              <w:divBdr>
                <w:top w:val="none" w:sz="0" w:space="0" w:color="auto"/>
                <w:left w:val="none" w:sz="0" w:space="0" w:color="auto"/>
                <w:bottom w:val="none" w:sz="0" w:space="0" w:color="auto"/>
                <w:right w:val="none" w:sz="0" w:space="0" w:color="auto"/>
              </w:divBdr>
              <w:divsChild>
                <w:div w:id="454177751">
                  <w:marLeft w:val="0"/>
                  <w:marRight w:val="0"/>
                  <w:marTop w:val="0"/>
                  <w:marBottom w:val="0"/>
                  <w:divBdr>
                    <w:top w:val="none" w:sz="0" w:space="0" w:color="auto"/>
                    <w:left w:val="none" w:sz="0" w:space="0" w:color="auto"/>
                    <w:bottom w:val="none" w:sz="0" w:space="0" w:color="auto"/>
                    <w:right w:val="none" w:sz="0" w:space="0" w:color="auto"/>
                  </w:divBdr>
                  <w:divsChild>
                    <w:div w:id="82070007">
                      <w:marLeft w:val="150"/>
                      <w:marRight w:val="0"/>
                      <w:marTop w:val="0"/>
                      <w:marBottom w:val="0"/>
                      <w:divBdr>
                        <w:top w:val="none" w:sz="0" w:space="0" w:color="auto"/>
                        <w:left w:val="none" w:sz="0" w:space="0" w:color="auto"/>
                        <w:bottom w:val="none" w:sz="0" w:space="0" w:color="auto"/>
                        <w:right w:val="none" w:sz="0" w:space="0" w:color="auto"/>
                      </w:divBdr>
                      <w:divsChild>
                        <w:div w:id="517279695">
                          <w:marLeft w:val="0"/>
                          <w:marRight w:val="0"/>
                          <w:marTop w:val="0"/>
                          <w:marBottom w:val="0"/>
                          <w:divBdr>
                            <w:top w:val="none" w:sz="0" w:space="0" w:color="auto"/>
                            <w:left w:val="none" w:sz="0" w:space="0" w:color="auto"/>
                            <w:bottom w:val="none" w:sz="0" w:space="0" w:color="auto"/>
                            <w:right w:val="none" w:sz="0" w:space="0" w:color="auto"/>
                          </w:divBdr>
                          <w:divsChild>
                            <w:div w:id="981815269">
                              <w:marLeft w:val="0"/>
                              <w:marRight w:val="0"/>
                              <w:marTop w:val="75"/>
                              <w:marBottom w:val="0"/>
                              <w:divBdr>
                                <w:top w:val="none" w:sz="0" w:space="0" w:color="auto"/>
                                <w:left w:val="none" w:sz="0" w:space="0" w:color="auto"/>
                                <w:bottom w:val="none" w:sz="0" w:space="0" w:color="auto"/>
                                <w:right w:val="none" w:sz="0" w:space="0" w:color="auto"/>
                              </w:divBdr>
                              <w:divsChild>
                                <w:div w:id="3674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468931">
      <w:bodyDiv w:val="1"/>
      <w:marLeft w:val="0"/>
      <w:marRight w:val="0"/>
      <w:marTop w:val="0"/>
      <w:marBottom w:val="0"/>
      <w:divBdr>
        <w:top w:val="none" w:sz="0" w:space="0" w:color="auto"/>
        <w:left w:val="none" w:sz="0" w:space="0" w:color="auto"/>
        <w:bottom w:val="none" w:sz="0" w:space="0" w:color="auto"/>
        <w:right w:val="none" w:sz="0" w:space="0" w:color="auto"/>
      </w:divBdr>
    </w:div>
    <w:div w:id="290090365">
      <w:bodyDiv w:val="1"/>
      <w:marLeft w:val="0"/>
      <w:marRight w:val="0"/>
      <w:marTop w:val="0"/>
      <w:marBottom w:val="0"/>
      <w:divBdr>
        <w:top w:val="none" w:sz="0" w:space="0" w:color="auto"/>
        <w:left w:val="none" w:sz="0" w:space="0" w:color="auto"/>
        <w:bottom w:val="none" w:sz="0" w:space="0" w:color="auto"/>
        <w:right w:val="none" w:sz="0" w:space="0" w:color="auto"/>
      </w:divBdr>
      <w:divsChild>
        <w:div w:id="2063943222">
          <w:marLeft w:val="0"/>
          <w:marRight w:val="0"/>
          <w:marTop w:val="0"/>
          <w:marBottom w:val="0"/>
          <w:divBdr>
            <w:top w:val="none" w:sz="0" w:space="0" w:color="auto"/>
            <w:left w:val="none" w:sz="0" w:space="0" w:color="auto"/>
            <w:bottom w:val="none" w:sz="0" w:space="0" w:color="auto"/>
            <w:right w:val="none" w:sz="0" w:space="0" w:color="auto"/>
          </w:divBdr>
          <w:divsChild>
            <w:div w:id="967007895">
              <w:marLeft w:val="0"/>
              <w:marRight w:val="0"/>
              <w:marTop w:val="0"/>
              <w:marBottom w:val="0"/>
              <w:divBdr>
                <w:top w:val="none" w:sz="0" w:space="0" w:color="auto"/>
                <w:left w:val="none" w:sz="0" w:space="0" w:color="auto"/>
                <w:bottom w:val="none" w:sz="0" w:space="0" w:color="auto"/>
                <w:right w:val="none" w:sz="0" w:space="0" w:color="auto"/>
              </w:divBdr>
              <w:divsChild>
                <w:div w:id="895287364">
                  <w:marLeft w:val="0"/>
                  <w:marRight w:val="0"/>
                  <w:marTop w:val="0"/>
                  <w:marBottom w:val="0"/>
                  <w:divBdr>
                    <w:top w:val="none" w:sz="0" w:space="0" w:color="auto"/>
                    <w:left w:val="none" w:sz="0" w:space="0" w:color="auto"/>
                    <w:bottom w:val="none" w:sz="0" w:space="0" w:color="auto"/>
                    <w:right w:val="none" w:sz="0" w:space="0" w:color="auto"/>
                  </w:divBdr>
                  <w:divsChild>
                    <w:div w:id="549925456">
                      <w:marLeft w:val="150"/>
                      <w:marRight w:val="0"/>
                      <w:marTop w:val="0"/>
                      <w:marBottom w:val="0"/>
                      <w:divBdr>
                        <w:top w:val="none" w:sz="0" w:space="0" w:color="auto"/>
                        <w:left w:val="none" w:sz="0" w:space="0" w:color="auto"/>
                        <w:bottom w:val="none" w:sz="0" w:space="0" w:color="auto"/>
                        <w:right w:val="none" w:sz="0" w:space="0" w:color="auto"/>
                      </w:divBdr>
                      <w:divsChild>
                        <w:div w:id="1770806399">
                          <w:marLeft w:val="0"/>
                          <w:marRight w:val="0"/>
                          <w:marTop w:val="0"/>
                          <w:marBottom w:val="0"/>
                          <w:divBdr>
                            <w:top w:val="none" w:sz="0" w:space="0" w:color="auto"/>
                            <w:left w:val="none" w:sz="0" w:space="0" w:color="auto"/>
                            <w:bottom w:val="none" w:sz="0" w:space="0" w:color="auto"/>
                            <w:right w:val="none" w:sz="0" w:space="0" w:color="auto"/>
                          </w:divBdr>
                          <w:divsChild>
                            <w:div w:id="211814076">
                              <w:marLeft w:val="0"/>
                              <w:marRight w:val="0"/>
                              <w:marTop w:val="75"/>
                              <w:marBottom w:val="0"/>
                              <w:divBdr>
                                <w:top w:val="none" w:sz="0" w:space="0" w:color="auto"/>
                                <w:left w:val="none" w:sz="0" w:space="0" w:color="auto"/>
                                <w:bottom w:val="none" w:sz="0" w:space="0" w:color="auto"/>
                                <w:right w:val="none" w:sz="0" w:space="0" w:color="auto"/>
                              </w:divBdr>
                              <w:divsChild>
                                <w:div w:id="7035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326991">
      <w:bodyDiv w:val="1"/>
      <w:marLeft w:val="0"/>
      <w:marRight w:val="0"/>
      <w:marTop w:val="0"/>
      <w:marBottom w:val="0"/>
      <w:divBdr>
        <w:top w:val="none" w:sz="0" w:space="0" w:color="auto"/>
        <w:left w:val="none" w:sz="0" w:space="0" w:color="auto"/>
        <w:bottom w:val="none" w:sz="0" w:space="0" w:color="auto"/>
        <w:right w:val="none" w:sz="0" w:space="0" w:color="auto"/>
      </w:divBdr>
      <w:divsChild>
        <w:div w:id="378363090">
          <w:marLeft w:val="0"/>
          <w:marRight w:val="0"/>
          <w:marTop w:val="0"/>
          <w:marBottom w:val="0"/>
          <w:divBdr>
            <w:top w:val="none" w:sz="0" w:space="0" w:color="auto"/>
            <w:left w:val="none" w:sz="0" w:space="0" w:color="auto"/>
            <w:bottom w:val="none" w:sz="0" w:space="0" w:color="auto"/>
            <w:right w:val="none" w:sz="0" w:space="0" w:color="auto"/>
          </w:divBdr>
          <w:divsChild>
            <w:div w:id="844630291">
              <w:marLeft w:val="0"/>
              <w:marRight w:val="0"/>
              <w:marTop w:val="0"/>
              <w:marBottom w:val="0"/>
              <w:divBdr>
                <w:top w:val="none" w:sz="0" w:space="0" w:color="auto"/>
                <w:left w:val="none" w:sz="0" w:space="0" w:color="auto"/>
                <w:bottom w:val="none" w:sz="0" w:space="0" w:color="auto"/>
                <w:right w:val="none" w:sz="0" w:space="0" w:color="auto"/>
              </w:divBdr>
              <w:divsChild>
                <w:div w:id="1231623558">
                  <w:marLeft w:val="0"/>
                  <w:marRight w:val="0"/>
                  <w:marTop w:val="0"/>
                  <w:marBottom w:val="0"/>
                  <w:divBdr>
                    <w:top w:val="none" w:sz="0" w:space="0" w:color="auto"/>
                    <w:left w:val="none" w:sz="0" w:space="0" w:color="auto"/>
                    <w:bottom w:val="none" w:sz="0" w:space="0" w:color="auto"/>
                    <w:right w:val="none" w:sz="0" w:space="0" w:color="auto"/>
                  </w:divBdr>
                  <w:divsChild>
                    <w:div w:id="1641883115">
                      <w:marLeft w:val="150"/>
                      <w:marRight w:val="0"/>
                      <w:marTop w:val="0"/>
                      <w:marBottom w:val="0"/>
                      <w:divBdr>
                        <w:top w:val="none" w:sz="0" w:space="0" w:color="auto"/>
                        <w:left w:val="none" w:sz="0" w:space="0" w:color="auto"/>
                        <w:bottom w:val="none" w:sz="0" w:space="0" w:color="auto"/>
                        <w:right w:val="none" w:sz="0" w:space="0" w:color="auto"/>
                      </w:divBdr>
                      <w:divsChild>
                        <w:div w:id="1969582334">
                          <w:marLeft w:val="0"/>
                          <w:marRight w:val="0"/>
                          <w:marTop w:val="0"/>
                          <w:marBottom w:val="0"/>
                          <w:divBdr>
                            <w:top w:val="none" w:sz="0" w:space="0" w:color="auto"/>
                            <w:left w:val="none" w:sz="0" w:space="0" w:color="auto"/>
                            <w:bottom w:val="none" w:sz="0" w:space="0" w:color="auto"/>
                            <w:right w:val="none" w:sz="0" w:space="0" w:color="auto"/>
                          </w:divBdr>
                          <w:divsChild>
                            <w:div w:id="241185778">
                              <w:marLeft w:val="0"/>
                              <w:marRight w:val="0"/>
                              <w:marTop w:val="75"/>
                              <w:marBottom w:val="0"/>
                              <w:divBdr>
                                <w:top w:val="none" w:sz="0" w:space="0" w:color="auto"/>
                                <w:left w:val="none" w:sz="0" w:space="0" w:color="auto"/>
                                <w:bottom w:val="none" w:sz="0" w:space="0" w:color="auto"/>
                                <w:right w:val="none" w:sz="0" w:space="0" w:color="auto"/>
                              </w:divBdr>
                              <w:divsChild>
                                <w:div w:id="3038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749444">
      <w:bodyDiv w:val="1"/>
      <w:marLeft w:val="0"/>
      <w:marRight w:val="0"/>
      <w:marTop w:val="0"/>
      <w:marBottom w:val="0"/>
      <w:divBdr>
        <w:top w:val="none" w:sz="0" w:space="0" w:color="auto"/>
        <w:left w:val="none" w:sz="0" w:space="0" w:color="auto"/>
        <w:bottom w:val="none" w:sz="0" w:space="0" w:color="auto"/>
        <w:right w:val="none" w:sz="0" w:space="0" w:color="auto"/>
      </w:divBdr>
      <w:divsChild>
        <w:div w:id="747728300">
          <w:marLeft w:val="0"/>
          <w:marRight w:val="0"/>
          <w:marTop w:val="0"/>
          <w:marBottom w:val="0"/>
          <w:divBdr>
            <w:top w:val="none" w:sz="0" w:space="0" w:color="auto"/>
            <w:left w:val="none" w:sz="0" w:space="0" w:color="auto"/>
            <w:bottom w:val="none" w:sz="0" w:space="0" w:color="auto"/>
            <w:right w:val="none" w:sz="0" w:space="0" w:color="auto"/>
          </w:divBdr>
          <w:divsChild>
            <w:div w:id="249778863">
              <w:marLeft w:val="0"/>
              <w:marRight w:val="0"/>
              <w:marTop w:val="0"/>
              <w:marBottom w:val="0"/>
              <w:divBdr>
                <w:top w:val="none" w:sz="0" w:space="0" w:color="auto"/>
                <w:left w:val="none" w:sz="0" w:space="0" w:color="auto"/>
                <w:bottom w:val="none" w:sz="0" w:space="0" w:color="auto"/>
                <w:right w:val="none" w:sz="0" w:space="0" w:color="auto"/>
              </w:divBdr>
              <w:divsChild>
                <w:div w:id="236286908">
                  <w:marLeft w:val="0"/>
                  <w:marRight w:val="0"/>
                  <w:marTop w:val="0"/>
                  <w:marBottom w:val="0"/>
                  <w:divBdr>
                    <w:top w:val="none" w:sz="0" w:space="0" w:color="auto"/>
                    <w:left w:val="none" w:sz="0" w:space="0" w:color="auto"/>
                    <w:bottom w:val="none" w:sz="0" w:space="0" w:color="auto"/>
                    <w:right w:val="none" w:sz="0" w:space="0" w:color="auto"/>
                  </w:divBdr>
                  <w:divsChild>
                    <w:div w:id="1114592879">
                      <w:marLeft w:val="150"/>
                      <w:marRight w:val="0"/>
                      <w:marTop w:val="0"/>
                      <w:marBottom w:val="0"/>
                      <w:divBdr>
                        <w:top w:val="none" w:sz="0" w:space="0" w:color="auto"/>
                        <w:left w:val="none" w:sz="0" w:space="0" w:color="auto"/>
                        <w:bottom w:val="none" w:sz="0" w:space="0" w:color="auto"/>
                        <w:right w:val="none" w:sz="0" w:space="0" w:color="auto"/>
                      </w:divBdr>
                      <w:divsChild>
                        <w:div w:id="899560877">
                          <w:marLeft w:val="0"/>
                          <w:marRight w:val="0"/>
                          <w:marTop w:val="0"/>
                          <w:marBottom w:val="0"/>
                          <w:divBdr>
                            <w:top w:val="none" w:sz="0" w:space="0" w:color="auto"/>
                            <w:left w:val="none" w:sz="0" w:space="0" w:color="auto"/>
                            <w:bottom w:val="none" w:sz="0" w:space="0" w:color="auto"/>
                            <w:right w:val="none" w:sz="0" w:space="0" w:color="auto"/>
                          </w:divBdr>
                          <w:divsChild>
                            <w:div w:id="1521313387">
                              <w:marLeft w:val="0"/>
                              <w:marRight w:val="0"/>
                              <w:marTop w:val="75"/>
                              <w:marBottom w:val="0"/>
                              <w:divBdr>
                                <w:top w:val="none" w:sz="0" w:space="0" w:color="auto"/>
                                <w:left w:val="none" w:sz="0" w:space="0" w:color="auto"/>
                                <w:bottom w:val="none" w:sz="0" w:space="0" w:color="auto"/>
                                <w:right w:val="none" w:sz="0" w:space="0" w:color="auto"/>
                              </w:divBdr>
                              <w:divsChild>
                                <w:div w:id="18423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35075">
      <w:bodyDiv w:val="1"/>
      <w:marLeft w:val="0"/>
      <w:marRight w:val="0"/>
      <w:marTop w:val="0"/>
      <w:marBottom w:val="0"/>
      <w:divBdr>
        <w:top w:val="none" w:sz="0" w:space="0" w:color="auto"/>
        <w:left w:val="none" w:sz="0" w:space="0" w:color="auto"/>
        <w:bottom w:val="none" w:sz="0" w:space="0" w:color="auto"/>
        <w:right w:val="none" w:sz="0" w:space="0" w:color="auto"/>
      </w:divBdr>
      <w:divsChild>
        <w:div w:id="506336391">
          <w:marLeft w:val="0"/>
          <w:marRight w:val="0"/>
          <w:marTop w:val="0"/>
          <w:marBottom w:val="0"/>
          <w:divBdr>
            <w:top w:val="none" w:sz="0" w:space="0" w:color="auto"/>
            <w:left w:val="none" w:sz="0" w:space="0" w:color="auto"/>
            <w:bottom w:val="none" w:sz="0" w:space="0" w:color="auto"/>
            <w:right w:val="none" w:sz="0" w:space="0" w:color="auto"/>
          </w:divBdr>
          <w:divsChild>
            <w:div w:id="372388301">
              <w:marLeft w:val="0"/>
              <w:marRight w:val="0"/>
              <w:marTop w:val="0"/>
              <w:marBottom w:val="0"/>
              <w:divBdr>
                <w:top w:val="none" w:sz="0" w:space="0" w:color="auto"/>
                <w:left w:val="none" w:sz="0" w:space="0" w:color="auto"/>
                <w:bottom w:val="none" w:sz="0" w:space="0" w:color="auto"/>
                <w:right w:val="none" w:sz="0" w:space="0" w:color="auto"/>
              </w:divBdr>
              <w:divsChild>
                <w:div w:id="1990550225">
                  <w:marLeft w:val="0"/>
                  <w:marRight w:val="0"/>
                  <w:marTop w:val="0"/>
                  <w:marBottom w:val="0"/>
                  <w:divBdr>
                    <w:top w:val="none" w:sz="0" w:space="0" w:color="auto"/>
                    <w:left w:val="none" w:sz="0" w:space="0" w:color="auto"/>
                    <w:bottom w:val="none" w:sz="0" w:space="0" w:color="auto"/>
                    <w:right w:val="none" w:sz="0" w:space="0" w:color="auto"/>
                  </w:divBdr>
                  <w:divsChild>
                    <w:div w:id="1923028923">
                      <w:marLeft w:val="150"/>
                      <w:marRight w:val="0"/>
                      <w:marTop w:val="0"/>
                      <w:marBottom w:val="0"/>
                      <w:divBdr>
                        <w:top w:val="none" w:sz="0" w:space="0" w:color="auto"/>
                        <w:left w:val="none" w:sz="0" w:space="0" w:color="auto"/>
                        <w:bottom w:val="none" w:sz="0" w:space="0" w:color="auto"/>
                        <w:right w:val="none" w:sz="0" w:space="0" w:color="auto"/>
                      </w:divBdr>
                      <w:divsChild>
                        <w:div w:id="1498233626">
                          <w:marLeft w:val="0"/>
                          <w:marRight w:val="0"/>
                          <w:marTop w:val="0"/>
                          <w:marBottom w:val="0"/>
                          <w:divBdr>
                            <w:top w:val="none" w:sz="0" w:space="0" w:color="auto"/>
                            <w:left w:val="none" w:sz="0" w:space="0" w:color="auto"/>
                            <w:bottom w:val="none" w:sz="0" w:space="0" w:color="auto"/>
                            <w:right w:val="none" w:sz="0" w:space="0" w:color="auto"/>
                          </w:divBdr>
                          <w:divsChild>
                            <w:div w:id="263919923">
                              <w:marLeft w:val="0"/>
                              <w:marRight w:val="0"/>
                              <w:marTop w:val="75"/>
                              <w:marBottom w:val="0"/>
                              <w:divBdr>
                                <w:top w:val="none" w:sz="0" w:space="0" w:color="auto"/>
                                <w:left w:val="none" w:sz="0" w:space="0" w:color="auto"/>
                                <w:bottom w:val="none" w:sz="0" w:space="0" w:color="auto"/>
                                <w:right w:val="none" w:sz="0" w:space="0" w:color="auto"/>
                              </w:divBdr>
                              <w:divsChild>
                                <w:div w:id="14015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912689">
      <w:bodyDiv w:val="1"/>
      <w:marLeft w:val="0"/>
      <w:marRight w:val="0"/>
      <w:marTop w:val="0"/>
      <w:marBottom w:val="0"/>
      <w:divBdr>
        <w:top w:val="none" w:sz="0" w:space="0" w:color="auto"/>
        <w:left w:val="none" w:sz="0" w:space="0" w:color="auto"/>
        <w:bottom w:val="none" w:sz="0" w:space="0" w:color="auto"/>
        <w:right w:val="none" w:sz="0" w:space="0" w:color="auto"/>
      </w:divBdr>
      <w:divsChild>
        <w:div w:id="1678732016">
          <w:marLeft w:val="0"/>
          <w:marRight w:val="0"/>
          <w:marTop w:val="0"/>
          <w:marBottom w:val="0"/>
          <w:divBdr>
            <w:top w:val="none" w:sz="0" w:space="0" w:color="auto"/>
            <w:left w:val="none" w:sz="0" w:space="0" w:color="auto"/>
            <w:bottom w:val="none" w:sz="0" w:space="0" w:color="auto"/>
            <w:right w:val="none" w:sz="0" w:space="0" w:color="auto"/>
          </w:divBdr>
          <w:divsChild>
            <w:div w:id="404842386">
              <w:marLeft w:val="0"/>
              <w:marRight w:val="0"/>
              <w:marTop w:val="0"/>
              <w:marBottom w:val="0"/>
              <w:divBdr>
                <w:top w:val="none" w:sz="0" w:space="0" w:color="auto"/>
                <w:left w:val="none" w:sz="0" w:space="0" w:color="auto"/>
                <w:bottom w:val="none" w:sz="0" w:space="0" w:color="auto"/>
                <w:right w:val="none" w:sz="0" w:space="0" w:color="auto"/>
              </w:divBdr>
              <w:divsChild>
                <w:div w:id="1916932638">
                  <w:marLeft w:val="0"/>
                  <w:marRight w:val="0"/>
                  <w:marTop w:val="0"/>
                  <w:marBottom w:val="0"/>
                  <w:divBdr>
                    <w:top w:val="none" w:sz="0" w:space="0" w:color="auto"/>
                    <w:left w:val="none" w:sz="0" w:space="0" w:color="auto"/>
                    <w:bottom w:val="none" w:sz="0" w:space="0" w:color="auto"/>
                    <w:right w:val="none" w:sz="0" w:space="0" w:color="auto"/>
                  </w:divBdr>
                  <w:divsChild>
                    <w:div w:id="292254267">
                      <w:marLeft w:val="150"/>
                      <w:marRight w:val="0"/>
                      <w:marTop w:val="0"/>
                      <w:marBottom w:val="0"/>
                      <w:divBdr>
                        <w:top w:val="none" w:sz="0" w:space="0" w:color="auto"/>
                        <w:left w:val="none" w:sz="0" w:space="0" w:color="auto"/>
                        <w:bottom w:val="none" w:sz="0" w:space="0" w:color="auto"/>
                        <w:right w:val="none" w:sz="0" w:space="0" w:color="auto"/>
                      </w:divBdr>
                      <w:divsChild>
                        <w:div w:id="607810495">
                          <w:marLeft w:val="0"/>
                          <w:marRight w:val="0"/>
                          <w:marTop w:val="0"/>
                          <w:marBottom w:val="0"/>
                          <w:divBdr>
                            <w:top w:val="none" w:sz="0" w:space="0" w:color="auto"/>
                            <w:left w:val="none" w:sz="0" w:space="0" w:color="auto"/>
                            <w:bottom w:val="none" w:sz="0" w:space="0" w:color="auto"/>
                            <w:right w:val="none" w:sz="0" w:space="0" w:color="auto"/>
                          </w:divBdr>
                          <w:divsChild>
                            <w:div w:id="1475216992">
                              <w:marLeft w:val="0"/>
                              <w:marRight w:val="0"/>
                              <w:marTop w:val="75"/>
                              <w:marBottom w:val="0"/>
                              <w:divBdr>
                                <w:top w:val="none" w:sz="0" w:space="0" w:color="auto"/>
                                <w:left w:val="none" w:sz="0" w:space="0" w:color="auto"/>
                                <w:bottom w:val="none" w:sz="0" w:space="0" w:color="auto"/>
                                <w:right w:val="none" w:sz="0" w:space="0" w:color="auto"/>
                              </w:divBdr>
                              <w:divsChild>
                                <w:div w:id="17440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915706">
      <w:bodyDiv w:val="1"/>
      <w:marLeft w:val="0"/>
      <w:marRight w:val="0"/>
      <w:marTop w:val="0"/>
      <w:marBottom w:val="0"/>
      <w:divBdr>
        <w:top w:val="none" w:sz="0" w:space="0" w:color="auto"/>
        <w:left w:val="none" w:sz="0" w:space="0" w:color="auto"/>
        <w:bottom w:val="none" w:sz="0" w:space="0" w:color="auto"/>
        <w:right w:val="none" w:sz="0" w:space="0" w:color="auto"/>
      </w:divBdr>
      <w:divsChild>
        <w:div w:id="1206984667">
          <w:marLeft w:val="0"/>
          <w:marRight w:val="0"/>
          <w:marTop w:val="0"/>
          <w:marBottom w:val="0"/>
          <w:divBdr>
            <w:top w:val="none" w:sz="0" w:space="0" w:color="auto"/>
            <w:left w:val="none" w:sz="0" w:space="0" w:color="auto"/>
            <w:bottom w:val="none" w:sz="0" w:space="0" w:color="auto"/>
            <w:right w:val="none" w:sz="0" w:space="0" w:color="auto"/>
          </w:divBdr>
          <w:divsChild>
            <w:div w:id="914628712">
              <w:marLeft w:val="0"/>
              <w:marRight w:val="0"/>
              <w:marTop w:val="0"/>
              <w:marBottom w:val="0"/>
              <w:divBdr>
                <w:top w:val="none" w:sz="0" w:space="0" w:color="auto"/>
                <w:left w:val="none" w:sz="0" w:space="0" w:color="auto"/>
                <w:bottom w:val="none" w:sz="0" w:space="0" w:color="auto"/>
                <w:right w:val="none" w:sz="0" w:space="0" w:color="auto"/>
              </w:divBdr>
              <w:divsChild>
                <w:div w:id="955135782">
                  <w:marLeft w:val="0"/>
                  <w:marRight w:val="0"/>
                  <w:marTop w:val="0"/>
                  <w:marBottom w:val="0"/>
                  <w:divBdr>
                    <w:top w:val="none" w:sz="0" w:space="0" w:color="auto"/>
                    <w:left w:val="none" w:sz="0" w:space="0" w:color="auto"/>
                    <w:bottom w:val="none" w:sz="0" w:space="0" w:color="auto"/>
                    <w:right w:val="none" w:sz="0" w:space="0" w:color="auto"/>
                  </w:divBdr>
                  <w:divsChild>
                    <w:div w:id="27722854">
                      <w:marLeft w:val="150"/>
                      <w:marRight w:val="0"/>
                      <w:marTop w:val="0"/>
                      <w:marBottom w:val="0"/>
                      <w:divBdr>
                        <w:top w:val="none" w:sz="0" w:space="0" w:color="auto"/>
                        <w:left w:val="none" w:sz="0" w:space="0" w:color="auto"/>
                        <w:bottom w:val="none" w:sz="0" w:space="0" w:color="auto"/>
                        <w:right w:val="none" w:sz="0" w:space="0" w:color="auto"/>
                      </w:divBdr>
                      <w:divsChild>
                        <w:div w:id="748695101">
                          <w:marLeft w:val="0"/>
                          <w:marRight w:val="0"/>
                          <w:marTop w:val="0"/>
                          <w:marBottom w:val="0"/>
                          <w:divBdr>
                            <w:top w:val="none" w:sz="0" w:space="0" w:color="auto"/>
                            <w:left w:val="none" w:sz="0" w:space="0" w:color="auto"/>
                            <w:bottom w:val="none" w:sz="0" w:space="0" w:color="auto"/>
                            <w:right w:val="none" w:sz="0" w:space="0" w:color="auto"/>
                          </w:divBdr>
                          <w:divsChild>
                            <w:div w:id="449082948">
                              <w:marLeft w:val="0"/>
                              <w:marRight w:val="0"/>
                              <w:marTop w:val="75"/>
                              <w:marBottom w:val="0"/>
                              <w:divBdr>
                                <w:top w:val="none" w:sz="0" w:space="0" w:color="auto"/>
                                <w:left w:val="none" w:sz="0" w:space="0" w:color="auto"/>
                                <w:bottom w:val="none" w:sz="0" w:space="0" w:color="auto"/>
                                <w:right w:val="none" w:sz="0" w:space="0" w:color="auto"/>
                              </w:divBdr>
                              <w:divsChild>
                                <w:div w:id="1063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973000">
      <w:bodyDiv w:val="1"/>
      <w:marLeft w:val="0"/>
      <w:marRight w:val="0"/>
      <w:marTop w:val="0"/>
      <w:marBottom w:val="0"/>
      <w:divBdr>
        <w:top w:val="none" w:sz="0" w:space="0" w:color="auto"/>
        <w:left w:val="none" w:sz="0" w:space="0" w:color="auto"/>
        <w:bottom w:val="none" w:sz="0" w:space="0" w:color="auto"/>
        <w:right w:val="none" w:sz="0" w:space="0" w:color="auto"/>
      </w:divBdr>
      <w:divsChild>
        <w:div w:id="1316371544">
          <w:marLeft w:val="0"/>
          <w:marRight w:val="0"/>
          <w:marTop w:val="0"/>
          <w:marBottom w:val="0"/>
          <w:divBdr>
            <w:top w:val="none" w:sz="0" w:space="0" w:color="auto"/>
            <w:left w:val="none" w:sz="0" w:space="0" w:color="auto"/>
            <w:bottom w:val="none" w:sz="0" w:space="0" w:color="auto"/>
            <w:right w:val="none" w:sz="0" w:space="0" w:color="auto"/>
          </w:divBdr>
          <w:divsChild>
            <w:div w:id="1805387672">
              <w:marLeft w:val="0"/>
              <w:marRight w:val="0"/>
              <w:marTop w:val="0"/>
              <w:marBottom w:val="0"/>
              <w:divBdr>
                <w:top w:val="none" w:sz="0" w:space="0" w:color="auto"/>
                <w:left w:val="none" w:sz="0" w:space="0" w:color="auto"/>
                <w:bottom w:val="none" w:sz="0" w:space="0" w:color="auto"/>
                <w:right w:val="none" w:sz="0" w:space="0" w:color="auto"/>
              </w:divBdr>
              <w:divsChild>
                <w:div w:id="1576011045">
                  <w:marLeft w:val="0"/>
                  <w:marRight w:val="0"/>
                  <w:marTop w:val="0"/>
                  <w:marBottom w:val="0"/>
                  <w:divBdr>
                    <w:top w:val="none" w:sz="0" w:space="0" w:color="auto"/>
                    <w:left w:val="none" w:sz="0" w:space="0" w:color="auto"/>
                    <w:bottom w:val="none" w:sz="0" w:space="0" w:color="auto"/>
                    <w:right w:val="none" w:sz="0" w:space="0" w:color="auto"/>
                  </w:divBdr>
                  <w:divsChild>
                    <w:div w:id="55786432">
                      <w:marLeft w:val="150"/>
                      <w:marRight w:val="0"/>
                      <w:marTop w:val="0"/>
                      <w:marBottom w:val="0"/>
                      <w:divBdr>
                        <w:top w:val="none" w:sz="0" w:space="0" w:color="auto"/>
                        <w:left w:val="none" w:sz="0" w:space="0" w:color="auto"/>
                        <w:bottom w:val="none" w:sz="0" w:space="0" w:color="auto"/>
                        <w:right w:val="none" w:sz="0" w:space="0" w:color="auto"/>
                      </w:divBdr>
                      <w:divsChild>
                        <w:div w:id="1801529143">
                          <w:marLeft w:val="0"/>
                          <w:marRight w:val="0"/>
                          <w:marTop w:val="0"/>
                          <w:marBottom w:val="0"/>
                          <w:divBdr>
                            <w:top w:val="none" w:sz="0" w:space="0" w:color="auto"/>
                            <w:left w:val="none" w:sz="0" w:space="0" w:color="auto"/>
                            <w:bottom w:val="none" w:sz="0" w:space="0" w:color="auto"/>
                            <w:right w:val="none" w:sz="0" w:space="0" w:color="auto"/>
                          </w:divBdr>
                          <w:divsChild>
                            <w:div w:id="1188523562">
                              <w:marLeft w:val="0"/>
                              <w:marRight w:val="0"/>
                              <w:marTop w:val="75"/>
                              <w:marBottom w:val="0"/>
                              <w:divBdr>
                                <w:top w:val="none" w:sz="0" w:space="0" w:color="auto"/>
                                <w:left w:val="none" w:sz="0" w:space="0" w:color="auto"/>
                                <w:bottom w:val="none" w:sz="0" w:space="0" w:color="auto"/>
                                <w:right w:val="none" w:sz="0" w:space="0" w:color="auto"/>
                              </w:divBdr>
                              <w:divsChild>
                                <w:div w:id="1694261203">
                                  <w:marLeft w:val="0"/>
                                  <w:marRight w:val="0"/>
                                  <w:marTop w:val="45"/>
                                  <w:marBottom w:val="0"/>
                                  <w:divBdr>
                                    <w:top w:val="none" w:sz="0" w:space="0" w:color="auto"/>
                                    <w:left w:val="none" w:sz="0" w:space="0" w:color="auto"/>
                                    <w:bottom w:val="none" w:sz="0" w:space="0" w:color="auto"/>
                                    <w:right w:val="none" w:sz="0" w:space="0" w:color="auto"/>
                                  </w:divBdr>
                                </w:div>
                                <w:div w:id="2028173876">
                                  <w:marLeft w:val="0"/>
                                  <w:marRight w:val="0"/>
                                  <w:marTop w:val="45"/>
                                  <w:marBottom w:val="0"/>
                                  <w:divBdr>
                                    <w:top w:val="none" w:sz="0" w:space="0" w:color="auto"/>
                                    <w:left w:val="none" w:sz="0" w:space="0" w:color="auto"/>
                                    <w:bottom w:val="none" w:sz="0" w:space="0" w:color="auto"/>
                                    <w:right w:val="none" w:sz="0" w:space="0" w:color="auto"/>
                                  </w:divBdr>
                                  <w:divsChild>
                                    <w:div w:id="936214231">
                                      <w:marLeft w:val="0"/>
                                      <w:marRight w:val="0"/>
                                      <w:marTop w:val="0"/>
                                      <w:marBottom w:val="0"/>
                                      <w:divBdr>
                                        <w:top w:val="none" w:sz="0" w:space="0" w:color="auto"/>
                                        <w:left w:val="none" w:sz="0" w:space="0" w:color="auto"/>
                                        <w:bottom w:val="none" w:sz="0" w:space="0" w:color="auto"/>
                                        <w:right w:val="none" w:sz="0" w:space="0" w:color="auto"/>
                                      </w:divBdr>
                                    </w:div>
                                    <w:div w:id="543106477">
                                      <w:marLeft w:val="0"/>
                                      <w:marRight w:val="0"/>
                                      <w:marTop w:val="0"/>
                                      <w:marBottom w:val="0"/>
                                      <w:divBdr>
                                        <w:top w:val="none" w:sz="0" w:space="0" w:color="auto"/>
                                        <w:left w:val="none" w:sz="0" w:space="0" w:color="auto"/>
                                        <w:bottom w:val="none" w:sz="0" w:space="0" w:color="auto"/>
                                        <w:right w:val="none" w:sz="0" w:space="0" w:color="auto"/>
                                      </w:divBdr>
                                    </w:div>
                                  </w:divsChild>
                                </w:div>
                                <w:div w:id="1527672063">
                                  <w:marLeft w:val="0"/>
                                  <w:marRight w:val="0"/>
                                  <w:marTop w:val="0"/>
                                  <w:marBottom w:val="0"/>
                                  <w:divBdr>
                                    <w:top w:val="none" w:sz="0" w:space="0" w:color="auto"/>
                                    <w:left w:val="none" w:sz="0" w:space="0" w:color="auto"/>
                                    <w:bottom w:val="none" w:sz="0" w:space="0" w:color="auto"/>
                                    <w:right w:val="none" w:sz="0" w:space="0" w:color="auto"/>
                                  </w:divBdr>
                                </w:div>
                                <w:div w:id="690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268118">
      <w:bodyDiv w:val="1"/>
      <w:marLeft w:val="0"/>
      <w:marRight w:val="0"/>
      <w:marTop w:val="0"/>
      <w:marBottom w:val="0"/>
      <w:divBdr>
        <w:top w:val="none" w:sz="0" w:space="0" w:color="auto"/>
        <w:left w:val="none" w:sz="0" w:space="0" w:color="auto"/>
        <w:bottom w:val="none" w:sz="0" w:space="0" w:color="auto"/>
        <w:right w:val="none" w:sz="0" w:space="0" w:color="auto"/>
      </w:divBdr>
      <w:divsChild>
        <w:div w:id="1722439940">
          <w:marLeft w:val="0"/>
          <w:marRight w:val="0"/>
          <w:marTop w:val="0"/>
          <w:marBottom w:val="0"/>
          <w:divBdr>
            <w:top w:val="none" w:sz="0" w:space="0" w:color="auto"/>
            <w:left w:val="none" w:sz="0" w:space="0" w:color="auto"/>
            <w:bottom w:val="none" w:sz="0" w:space="0" w:color="auto"/>
            <w:right w:val="none" w:sz="0" w:space="0" w:color="auto"/>
          </w:divBdr>
          <w:divsChild>
            <w:div w:id="1550654308">
              <w:marLeft w:val="0"/>
              <w:marRight w:val="0"/>
              <w:marTop w:val="0"/>
              <w:marBottom w:val="0"/>
              <w:divBdr>
                <w:top w:val="none" w:sz="0" w:space="0" w:color="auto"/>
                <w:left w:val="none" w:sz="0" w:space="0" w:color="auto"/>
                <w:bottom w:val="none" w:sz="0" w:space="0" w:color="auto"/>
                <w:right w:val="none" w:sz="0" w:space="0" w:color="auto"/>
              </w:divBdr>
              <w:divsChild>
                <w:div w:id="700982927">
                  <w:marLeft w:val="0"/>
                  <w:marRight w:val="0"/>
                  <w:marTop w:val="0"/>
                  <w:marBottom w:val="0"/>
                  <w:divBdr>
                    <w:top w:val="none" w:sz="0" w:space="0" w:color="auto"/>
                    <w:left w:val="none" w:sz="0" w:space="0" w:color="auto"/>
                    <w:bottom w:val="none" w:sz="0" w:space="0" w:color="auto"/>
                    <w:right w:val="none" w:sz="0" w:space="0" w:color="auto"/>
                  </w:divBdr>
                  <w:divsChild>
                    <w:div w:id="1066757686">
                      <w:marLeft w:val="150"/>
                      <w:marRight w:val="0"/>
                      <w:marTop w:val="0"/>
                      <w:marBottom w:val="0"/>
                      <w:divBdr>
                        <w:top w:val="none" w:sz="0" w:space="0" w:color="auto"/>
                        <w:left w:val="none" w:sz="0" w:space="0" w:color="auto"/>
                        <w:bottom w:val="none" w:sz="0" w:space="0" w:color="auto"/>
                        <w:right w:val="none" w:sz="0" w:space="0" w:color="auto"/>
                      </w:divBdr>
                      <w:divsChild>
                        <w:div w:id="78066099">
                          <w:marLeft w:val="0"/>
                          <w:marRight w:val="0"/>
                          <w:marTop w:val="0"/>
                          <w:marBottom w:val="0"/>
                          <w:divBdr>
                            <w:top w:val="none" w:sz="0" w:space="0" w:color="auto"/>
                            <w:left w:val="none" w:sz="0" w:space="0" w:color="auto"/>
                            <w:bottom w:val="none" w:sz="0" w:space="0" w:color="auto"/>
                            <w:right w:val="none" w:sz="0" w:space="0" w:color="auto"/>
                          </w:divBdr>
                          <w:divsChild>
                            <w:div w:id="1813013661">
                              <w:marLeft w:val="0"/>
                              <w:marRight w:val="0"/>
                              <w:marTop w:val="75"/>
                              <w:marBottom w:val="0"/>
                              <w:divBdr>
                                <w:top w:val="none" w:sz="0" w:space="0" w:color="auto"/>
                                <w:left w:val="none" w:sz="0" w:space="0" w:color="auto"/>
                                <w:bottom w:val="none" w:sz="0" w:space="0" w:color="auto"/>
                                <w:right w:val="none" w:sz="0" w:space="0" w:color="auto"/>
                              </w:divBdr>
                              <w:divsChild>
                                <w:div w:id="1420177325">
                                  <w:marLeft w:val="0"/>
                                  <w:marRight w:val="0"/>
                                  <w:marTop w:val="45"/>
                                  <w:marBottom w:val="0"/>
                                  <w:divBdr>
                                    <w:top w:val="none" w:sz="0" w:space="0" w:color="auto"/>
                                    <w:left w:val="none" w:sz="0" w:space="0" w:color="auto"/>
                                    <w:bottom w:val="none" w:sz="0" w:space="0" w:color="auto"/>
                                    <w:right w:val="none" w:sz="0" w:space="0" w:color="auto"/>
                                  </w:divBdr>
                                </w:div>
                                <w:div w:id="1090390400">
                                  <w:marLeft w:val="0"/>
                                  <w:marRight w:val="0"/>
                                  <w:marTop w:val="45"/>
                                  <w:marBottom w:val="0"/>
                                  <w:divBdr>
                                    <w:top w:val="none" w:sz="0" w:space="0" w:color="auto"/>
                                    <w:left w:val="none" w:sz="0" w:space="0" w:color="auto"/>
                                    <w:bottom w:val="none" w:sz="0" w:space="0" w:color="auto"/>
                                    <w:right w:val="none" w:sz="0" w:space="0" w:color="auto"/>
                                  </w:divBdr>
                                  <w:divsChild>
                                    <w:div w:id="504440442">
                                      <w:marLeft w:val="0"/>
                                      <w:marRight w:val="0"/>
                                      <w:marTop w:val="0"/>
                                      <w:marBottom w:val="0"/>
                                      <w:divBdr>
                                        <w:top w:val="none" w:sz="0" w:space="0" w:color="auto"/>
                                        <w:left w:val="none" w:sz="0" w:space="0" w:color="auto"/>
                                        <w:bottom w:val="none" w:sz="0" w:space="0" w:color="auto"/>
                                        <w:right w:val="none" w:sz="0" w:space="0" w:color="auto"/>
                                      </w:divBdr>
                                    </w:div>
                                    <w:div w:id="873081637">
                                      <w:marLeft w:val="0"/>
                                      <w:marRight w:val="0"/>
                                      <w:marTop w:val="0"/>
                                      <w:marBottom w:val="0"/>
                                      <w:divBdr>
                                        <w:top w:val="none" w:sz="0" w:space="0" w:color="auto"/>
                                        <w:left w:val="none" w:sz="0" w:space="0" w:color="auto"/>
                                        <w:bottom w:val="none" w:sz="0" w:space="0" w:color="auto"/>
                                        <w:right w:val="none" w:sz="0" w:space="0" w:color="auto"/>
                                      </w:divBdr>
                                    </w:div>
                                  </w:divsChild>
                                </w:div>
                                <w:div w:id="2054883800">
                                  <w:marLeft w:val="0"/>
                                  <w:marRight w:val="0"/>
                                  <w:marTop w:val="0"/>
                                  <w:marBottom w:val="0"/>
                                  <w:divBdr>
                                    <w:top w:val="none" w:sz="0" w:space="0" w:color="auto"/>
                                    <w:left w:val="none" w:sz="0" w:space="0" w:color="auto"/>
                                    <w:bottom w:val="none" w:sz="0" w:space="0" w:color="auto"/>
                                    <w:right w:val="none" w:sz="0" w:space="0" w:color="auto"/>
                                  </w:divBdr>
                                </w:div>
                                <w:div w:id="16687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22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2639">
          <w:marLeft w:val="0"/>
          <w:marRight w:val="0"/>
          <w:marTop w:val="0"/>
          <w:marBottom w:val="0"/>
          <w:divBdr>
            <w:top w:val="none" w:sz="0" w:space="0" w:color="auto"/>
            <w:left w:val="none" w:sz="0" w:space="0" w:color="auto"/>
            <w:bottom w:val="none" w:sz="0" w:space="0" w:color="auto"/>
            <w:right w:val="none" w:sz="0" w:space="0" w:color="auto"/>
          </w:divBdr>
          <w:divsChild>
            <w:div w:id="488326948">
              <w:marLeft w:val="0"/>
              <w:marRight w:val="0"/>
              <w:marTop w:val="0"/>
              <w:marBottom w:val="0"/>
              <w:divBdr>
                <w:top w:val="none" w:sz="0" w:space="0" w:color="auto"/>
                <w:left w:val="none" w:sz="0" w:space="0" w:color="auto"/>
                <w:bottom w:val="none" w:sz="0" w:space="0" w:color="auto"/>
                <w:right w:val="none" w:sz="0" w:space="0" w:color="auto"/>
              </w:divBdr>
              <w:divsChild>
                <w:div w:id="274598149">
                  <w:marLeft w:val="0"/>
                  <w:marRight w:val="0"/>
                  <w:marTop w:val="0"/>
                  <w:marBottom w:val="0"/>
                  <w:divBdr>
                    <w:top w:val="none" w:sz="0" w:space="0" w:color="auto"/>
                    <w:left w:val="none" w:sz="0" w:space="0" w:color="auto"/>
                    <w:bottom w:val="none" w:sz="0" w:space="0" w:color="auto"/>
                    <w:right w:val="none" w:sz="0" w:space="0" w:color="auto"/>
                  </w:divBdr>
                  <w:divsChild>
                    <w:div w:id="519317183">
                      <w:marLeft w:val="150"/>
                      <w:marRight w:val="0"/>
                      <w:marTop w:val="0"/>
                      <w:marBottom w:val="0"/>
                      <w:divBdr>
                        <w:top w:val="none" w:sz="0" w:space="0" w:color="auto"/>
                        <w:left w:val="none" w:sz="0" w:space="0" w:color="auto"/>
                        <w:bottom w:val="none" w:sz="0" w:space="0" w:color="auto"/>
                        <w:right w:val="none" w:sz="0" w:space="0" w:color="auto"/>
                      </w:divBdr>
                      <w:divsChild>
                        <w:div w:id="14233964">
                          <w:marLeft w:val="0"/>
                          <w:marRight w:val="0"/>
                          <w:marTop w:val="0"/>
                          <w:marBottom w:val="0"/>
                          <w:divBdr>
                            <w:top w:val="none" w:sz="0" w:space="0" w:color="auto"/>
                            <w:left w:val="none" w:sz="0" w:space="0" w:color="auto"/>
                            <w:bottom w:val="none" w:sz="0" w:space="0" w:color="auto"/>
                            <w:right w:val="none" w:sz="0" w:space="0" w:color="auto"/>
                          </w:divBdr>
                          <w:divsChild>
                            <w:div w:id="233666378">
                              <w:marLeft w:val="0"/>
                              <w:marRight w:val="0"/>
                              <w:marTop w:val="75"/>
                              <w:marBottom w:val="0"/>
                              <w:divBdr>
                                <w:top w:val="none" w:sz="0" w:space="0" w:color="auto"/>
                                <w:left w:val="none" w:sz="0" w:space="0" w:color="auto"/>
                                <w:bottom w:val="none" w:sz="0" w:space="0" w:color="auto"/>
                                <w:right w:val="none" w:sz="0" w:space="0" w:color="auto"/>
                              </w:divBdr>
                              <w:divsChild>
                                <w:div w:id="8613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182277">
      <w:bodyDiv w:val="1"/>
      <w:marLeft w:val="0"/>
      <w:marRight w:val="0"/>
      <w:marTop w:val="0"/>
      <w:marBottom w:val="0"/>
      <w:divBdr>
        <w:top w:val="none" w:sz="0" w:space="0" w:color="auto"/>
        <w:left w:val="none" w:sz="0" w:space="0" w:color="auto"/>
        <w:bottom w:val="none" w:sz="0" w:space="0" w:color="auto"/>
        <w:right w:val="none" w:sz="0" w:space="0" w:color="auto"/>
      </w:divBdr>
    </w:div>
    <w:div w:id="622612536">
      <w:bodyDiv w:val="1"/>
      <w:marLeft w:val="0"/>
      <w:marRight w:val="0"/>
      <w:marTop w:val="0"/>
      <w:marBottom w:val="0"/>
      <w:divBdr>
        <w:top w:val="none" w:sz="0" w:space="0" w:color="auto"/>
        <w:left w:val="none" w:sz="0" w:space="0" w:color="auto"/>
        <w:bottom w:val="none" w:sz="0" w:space="0" w:color="auto"/>
        <w:right w:val="none" w:sz="0" w:space="0" w:color="auto"/>
      </w:divBdr>
    </w:div>
    <w:div w:id="704596355">
      <w:bodyDiv w:val="1"/>
      <w:marLeft w:val="0"/>
      <w:marRight w:val="0"/>
      <w:marTop w:val="0"/>
      <w:marBottom w:val="0"/>
      <w:divBdr>
        <w:top w:val="none" w:sz="0" w:space="0" w:color="auto"/>
        <w:left w:val="none" w:sz="0" w:space="0" w:color="auto"/>
        <w:bottom w:val="none" w:sz="0" w:space="0" w:color="auto"/>
        <w:right w:val="none" w:sz="0" w:space="0" w:color="auto"/>
      </w:divBdr>
    </w:div>
    <w:div w:id="750977334">
      <w:bodyDiv w:val="1"/>
      <w:marLeft w:val="0"/>
      <w:marRight w:val="0"/>
      <w:marTop w:val="0"/>
      <w:marBottom w:val="0"/>
      <w:divBdr>
        <w:top w:val="none" w:sz="0" w:space="0" w:color="auto"/>
        <w:left w:val="none" w:sz="0" w:space="0" w:color="auto"/>
        <w:bottom w:val="none" w:sz="0" w:space="0" w:color="auto"/>
        <w:right w:val="none" w:sz="0" w:space="0" w:color="auto"/>
      </w:divBdr>
      <w:divsChild>
        <w:div w:id="312679737">
          <w:marLeft w:val="0"/>
          <w:marRight w:val="0"/>
          <w:marTop w:val="0"/>
          <w:marBottom w:val="0"/>
          <w:divBdr>
            <w:top w:val="none" w:sz="0" w:space="0" w:color="auto"/>
            <w:left w:val="none" w:sz="0" w:space="0" w:color="auto"/>
            <w:bottom w:val="none" w:sz="0" w:space="0" w:color="auto"/>
            <w:right w:val="none" w:sz="0" w:space="0" w:color="auto"/>
          </w:divBdr>
          <w:divsChild>
            <w:div w:id="347410987">
              <w:marLeft w:val="0"/>
              <w:marRight w:val="0"/>
              <w:marTop w:val="0"/>
              <w:marBottom w:val="0"/>
              <w:divBdr>
                <w:top w:val="none" w:sz="0" w:space="0" w:color="auto"/>
                <w:left w:val="none" w:sz="0" w:space="0" w:color="auto"/>
                <w:bottom w:val="none" w:sz="0" w:space="0" w:color="auto"/>
                <w:right w:val="none" w:sz="0" w:space="0" w:color="auto"/>
              </w:divBdr>
              <w:divsChild>
                <w:div w:id="1308975802">
                  <w:marLeft w:val="0"/>
                  <w:marRight w:val="0"/>
                  <w:marTop w:val="0"/>
                  <w:marBottom w:val="0"/>
                  <w:divBdr>
                    <w:top w:val="none" w:sz="0" w:space="0" w:color="auto"/>
                    <w:left w:val="none" w:sz="0" w:space="0" w:color="auto"/>
                    <w:bottom w:val="none" w:sz="0" w:space="0" w:color="auto"/>
                    <w:right w:val="none" w:sz="0" w:space="0" w:color="auto"/>
                  </w:divBdr>
                  <w:divsChild>
                    <w:div w:id="177549010">
                      <w:marLeft w:val="150"/>
                      <w:marRight w:val="0"/>
                      <w:marTop w:val="0"/>
                      <w:marBottom w:val="0"/>
                      <w:divBdr>
                        <w:top w:val="none" w:sz="0" w:space="0" w:color="auto"/>
                        <w:left w:val="none" w:sz="0" w:space="0" w:color="auto"/>
                        <w:bottom w:val="none" w:sz="0" w:space="0" w:color="auto"/>
                        <w:right w:val="none" w:sz="0" w:space="0" w:color="auto"/>
                      </w:divBdr>
                      <w:divsChild>
                        <w:div w:id="841360630">
                          <w:marLeft w:val="0"/>
                          <w:marRight w:val="0"/>
                          <w:marTop w:val="0"/>
                          <w:marBottom w:val="0"/>
                          <w:divBdr>
                            <w:top w:val="none" w:sz="0" w:space="0" w:color="auto"/>
                            <w:left w:val="none" w:sz="0" w:space="0" w:color="auto"/>
                            <w:bottom w:val="none" w:sz="0" w:space="0" w:color="auto"/>
                            <w:right w:val="none" w:sz="0" w:space="0" w:color="auto"/>
                          </w:divBdr>
                          <w:divsChild>
                            <w:div w:id="306665246">
                              <w:marLeft w:val="0"/>
                              <w:marRight w:val="0"/>
                              <w:marTop w:val="75"/>
                              <w:marBottom w:val="0"/>
                              <w:divBdr>
                                <w:top w:val="none" w:sz="0" w:space="0" w:color="auto"/>
                                <w:left w:val="none" w:sz="0" w:space="0" w:color="auto"/>
                                <w:bottom w:val="none" w:sz="0" w:space="0" w:color="auto"/>
                                <w:right w:val="none" w:sz="0" w:space="0" w:color="auto"/>
                              </w:divBdr>
                              <w:divsChild>
                                <w:div w:id="4569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450225">
      <w:bodyDiv w:val="1"/>
      <w:marLeft w:val="0"/>
      <w:marRight w:val="0"/>
      <w:marTop w:val="0"/>
      <w:marBottom w:val="0"/>
      <w:divBdr>
        <w:top w:val="none" w:sz="0" w:space="0" w:color="auto"/>
        <w:left w:val="none" w:sz="0" w:space="0" w:color="auto"/>
        <w:bottom w:val="none" w:sz="0" w:space="0" w:color="auto"/>
        <w:right w:val="none" w:sz="0" w:space="0" w:color="auto"/>
      </w:divBdr>
    </w:div>
    <w:div w:id="801078005">
      <w:bodyDiv w:val="1"/>
      <w:marLeft w:val="0"/>
      <w:marRight w:val="0"/>
      <w:marTop w:val="0"/>
      <w:marBottom w:val="0"/>
      <w:divBdr>
        <w:top w:val="none" w:sz="0" w:space="0" w:color="auto"/>
        <w:left w:val="none" w:sz="0" w:space="0" w:color="auto"/>
        <w:bottom w:val="none" w:sz="0" w:space="0" w:color="auto"/>
        <w:right w:val="none" w:sz="0" w:space="0" w:color="auto"/>
      </w:divBdr>
      <w:divsChild>
        <w:div w:id="839007327">
          <w:marLeft w:val="0"/>
          <w:marRight w:val="0"/>
          <w:marTop w:val="0"/>
          <w:marBottom w:val="0"/>
          <w:divBdr>
            <w:top w:val="none" w:sz="0" w:space="0" w:color="auto"/>
            <w:left w:val="none" w:sz="0" w:space="0" w:color="auto"/>
            <w:bottom w:val="none" w:sz="0" w:space="0" w:color="auto"/>
            <w:right w:val="none" w:sz="0" w:space="0" w:color="auto"/>
          </w:divBdr>
          <w:divsChild>
            <w:div w:id="2111968389">
              <w:marLeft w:val="0"/>
              <w:marRight w:val="0"/>
              <w:marTop w:val="0"/>
              <w:marBottom w:val="0"/>
              <w:divBdr>
                <w:top w:val="none" w:sz="0" w:space="0" w:color="auto"/>
                <w:left w:val="none" w:sz="0" w:space="0" w:color="auto"/>
                <w:bottom w:val="none" w:sz="0" w:space="0" w:color="auto"/>
                <w:right w:val="none" w:sz="0" w:space="0" w:color="auto"/>
              </w:divBdr>
              <w:divsChild>
                <w:div w:id="311757691">
                  <w:marLeft w:val="0"/>
                  <w:marRight w:val="0"/>
                  <w:marTop w:val="0"/>
                  <w:marBottom w:val="0"/>
                  <w:divBdr>
                    <w:top w:val="none" w:sz="0" w:space="0" w:color="auto"/>
                    <w:left w:val="none" w:sz="0" w:space="0" w:color="auto"/>
                    <w:bottom w:val="none" w:sz="0" w:space="0" w:color="auto"/>
                    <w:right w:val="none" w:sz="0" w:space="0" w:color="auto"/>
                  </w:divBdr>
                  <w:divsChild>
                    <w:div w:id="56251535">
                      <w:marLeft w:val="150"/>
                      <w:marRight w:val="0"/>
                      <w:marTop w:val="0"/>
                      <w:marBottom w:val="0"/>
                      <w:divBdr>
                        <w:top w:val="none" w:sz="0" w:space="0" w:color="auto"/>
                        <w:left w:val="none" w:sz="0" w:space="0" w:color="auto"/>
                        <w:bottom w:val="none" w:sz="0" w:space="0" w:color="auto"/>
                        <w:right w:val="none" w:sz="0" w:space="0" w:color="auto"/>
                      </w:divBdr>
                      <w:divsChild>
                        <w:div w:id="558396047">
                          <w:marLeft w:val="0"/>
                          <w:marRight w:val="0"/>
                          <w:marTop w:val="0"/>
                          <w:marBottom w:val="0"/>
                          <w:divBdr>
                            <w:top w:val="none" w:sz="0" w:space="0" w:color="auto"/>
                            <w:left w:val="none" w:sz="0" w:space="0" w:color="auto"/>
                            <w:bottom w:val="none" w:sz="0" w:space="0" w:color="auto"/>
                            <w:right w:val="none" w:sz="0" w:space="0" w:color="auto"/>
                          </w:divBdr>
                          <w:divsChild>
                            <w:div w:id="562761536">
                              <w:marLeft w:val="0"/>
                              <w:marRight w:val="0"/>
                              <w:marTop w:val="75"/>
                              <w:marBottom w:val="0"/>
                              <w:divBdr>
                                <w:top w:val="none" w:sz="0" w:space="0" w:color="auto"/>
                                <w:left w:val="none" w:sz="0" w:space="0" w:color="auto"/>
                                <w:bottom w:val="none" w:sz="0" w:space="0" w:color="auto"/>
                                <w:right w:val="none" w:sz="0" w:space="0" w:color="auto"/>
                              </w:divBdr>
                              <w:divsChild>
                                <w:div w:id="7084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515472">
      <w:bodyDiv w:val="1"/>
      <w:marLeft w:val="0"/>
      <w:marRight w:val="0"/>
      <w:marTop w:val="0"/>
      <w:marBottom w:val="0"/>
      <w:divBdr>
        <w:top w:val="none" w:sz="0" w:space="0" w:color="auto"/>
        <w:left w:val="none" w:sz="0" w:space="0" w:color="auto"/>
        <w:bottom w:val="none" w:sz="0" w:space="0" w:color="auto"/>
        <w:right w:val="none" w:sz="0" w:space="0" w:color="auto"/>
      </w:divBdr>
      <w:divsChild>
        <w:div w:id="1716390540">
          <w:marLeft w:val="0"/>
          <w:marRight w:val="0"/>
          <w:marTop w:val="0"/>
          <w:marBottom w:val="0"/>
          <w:divBdr>
            <w:top w:val="none" w:sz="0" w:space="0" w:color="auto"/>
            <w:left w:val="none" w:sz="0" w:space="0" w:color="auto"/>
            <w:bottom w:val="none" w:sz="0" w:space="0" w:color="auto"/>
            <w:right w:val="none" w:sz="0" w:space="0" w:color="auto"/>
          </w:divBdr>
          <w:divsChild>
            <w:div w:id="817724651">
              <w:marLeft w:val="0"/>
              <w:marRight w:val="0"/>
              <w:marTop w:val="0"/>
              <w:marBottom w:val="0"/>
              <w:divBdr>
                <w:top w:val="none" w:sz="0" w:space="0" w:color="auto"/>
                <w:left w:val="none" w:sz="0" w:space="0" w:color="auto"/>
                <w:bottom w:val="none" w:sz="0" w:space="0" w:color="auto"/>
                <w:right w:val="none" w:sz="0" w:space="0" w:color="auto"/>
              </w:divBdr>
              <w:divsChild>
                <w:div w:id="1240407537">
                  <w:marLeft w:val="0"/>
                  <w:marRight w:val="0"/>
                  <w:marTop w:val="0"/>
                  <w:marBottom w:val="0"/>
                  <w:divBdr>
                    <w:top w:val="none" w:sz="0" w:space="0" w:color="auto"/>
                    <w:left w:val="none" w:sz="0" w:space="0" w:color="auto"/>
                    <w:bottom w:val="none" w:sz="0" w:space="0" w:color="auto"/>
                    <w:right w:val="none" w:sz="0" w:space="0" w:color="auto"/>
                  </w:divBdr>
                  <w:divsChild>
                    <w:div w:id="437258389">
                      <w:marLeft w:val="150"/>
                      <w:marRight w:val="0"/>
                      <w:marTop w:val="0"/>
                      <w:marBottom w:val="0"/>
                      <w:divBdr>
                        <w:top w:val="none" w:sz="0" w:space="0" w:color="auto"/>
                        <w:left w:val="none" w:sz="0" w:space="0" w:color="auto"/>
                        <w:bottom w:val="none" w:sz="0" w:space="0" w:color="auto"/>
                        <w:right w:val="none" w:sz="0" w:space="0" w:color="auto"/>
                      </w:divBdr>
                      <w:divsChild>
                        <w:div w:id="1543978763">
                          <w:marLeft w:val="0"/>
                          <w:marRight w:val="0"/>
                          <w:marTop w:val="0"/>
                          <w:marBottom w:val="0"/>
                          <w:divBdr>
                            <w:top w:val="none" w:sz="0" w:space="0" w:color="auto"/>
                            <w:left w:val="none" w:sz="0" w:space="0" w:color="auto"/>
                            <w:bottom w:val="none" w:sz="0" w:space="0" w:color="auto"/>
                            <w:right w:val="none" w:sz="0" w:space="0" w:color="auto"/>
                          </w:divBdr>
                          <w:divsChild>
                            <w:div w:id="761073968">
                              <w:marLeft w:val="0"/>
                              <w:marRight w:val="0"/>
                              <w:marTop w:val="75"/>
                              <w:marBottom w:val="0"/>
                              <w:divBdr>
                                <w:top w:val="none" w:sz="0" w:space="0" w:color="auto"/>
                                <w:left w:val="none" w:sz="0" w:space="0" w:color="auto"/>
                                <w:bottom w:val="none" w:sz="0" w:space="0" w:color="auto"/>
                                <w:right w:val="none" w:sz="0" w:space="0" w:color="auto"/>
                              </w:divBdr>
                              <w:divsChild>
                                <w:div w:id="15333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499326">
      <w:bodyDiv w:val="1"/>
      <w:marLeft w:val="0"/>
      <w:marRight w:val="0"/>
      <w:marTop w:val="0"/>
      <w:marBottom w:val="0"/>
      <w:divBdr>
        <w:top w:val="none" w:sz="0" w:space="0" w:color="auto"/>
        <w:left w:val="none" w:sz="0" w:space="0" w:color="auto"/>
        <w:bottom w:val="none" w:sz="0" w:space="0" w:color="auto"/>
        <w:right w:val="none" w:sz="0" w:space="0" w:color="auto"/>
      </w:divBdr>
      <w:divsChild>
        <w:div w:id="562105550">
          <w:marLeft w:val="0"/>
          <w:marRight w:val="0"/>
          <w:marTop w:val="0"/>
          <w:marBottom w:val="0"/>
          <w:divBdr>
            <w:top w:val="none" w:sz="0" w:space="0" w:color="auto"/>
            <w:left w:val="none" w:sz="0" w:space="0" w:color="auto"/>
            <w:bottom w:val="none" w:sz="0" w:space="0" w:color="auto"/>
            <w:right w:val="none" w:sz="0" w:space="0" w:color="auto"/>
          </w:divBdr>
          <w:divsChild>
            <w:div w:id="678704840">
              <w:marLeft w:val="0"/>
              <w:marRight w:val="0"/>
              <w:marTop w:val="0"/>
              <w:marBottom w:val="0"/>
              <w:divBdr>
                <w:top w:val="none" w:sz="0" w:space="0" w:color="auto"/>
                <w:left w:val="none" w:sz="0" w:space="0" w:color="auto"/>
                <w:bottom w:val="none" w:sz="0" w:space="0" w:color="auto"/>
                <w:right w:val="none" w:sz="0" w:space="0" w:color="auto"/>
              </w:divBdr>
              <w:divsChild>
                <w:div w:id="1901820531">
                  <w:marLeft w:val="0"/>
                  <w:marRight w:val="0"/>
                  <w:marTop w:val="0"/>
                  <w:marBottom w:val="0"/>
                  <w:divBdr>
                    <w:top w:val="none" w:sz="0" w:space="0" w:color="auto"/>
                    <w:left w:val="none" w:sz="0" w:space="0" w:color="auto"/>
                    <w:bottom w:val="none" w:sz="0" w:space="0" w:color="auto"/>
                    <w:right w:val="none" w:sz="0" w:space="0" w:color="auto"/>
                  </w:divBdr>
                  <w:divsChild>
                    <w:div w:id="1508472326">
                      <w:marLeft w:val="150"/>
                      <w:marRight w:val="0"/>
                      <w:marTop w:val="0"/>
                      <w:marBottom w:val="0"/>
                      <w:divBdr>
                        <w:top w:val="none" w:sz="0" w:space="0" w:color="auto"/>
                        <w:left w:val="none" w:sz="0" w:space="0" w:color="auto"/>
                        <w:bottom w:val="none" w:sz="0" w:space="0" w:color="auto"/>
                        <w:right w:val="none" w:sz="0" w:space="0" w:color="auto"/>
                      </w:divBdr>
                      <w:divsChild>
                        <w:div w:id="1758595639">
                          <w:marLeft w:val="0"/>
                          <w:marRight w:val="0"/>
                          <w:marTop w:val="0"/>
                          <w:marBottom w:val="0"/>
                          <w:divBdr>
                            <w:top w:val="none" w:sz="0" w:space="0" w:color="auto"/>
                            <w:left w:val="none" w:sz="0" w:space="0" w:color="auto"/>
                            <w:bottom w:val="none" w:sz="0" w:space="0" w:color="auto"/>
                            <w:right w:val="none" w:sz="0" w:space="0" w:color="auto"/>
                          </w:divBdr>
                          <w:divsChild>
                            <w:div w:id="1271595034">
                              <w:marLeft w:val="0"/>
                              <w:marRight w:val="0"/>
                              <w:marTop w:val="75"/>
                              <w:marBottom w:val="0"/>
                              <w:divBdr>
                                <w:top w:val="none" w:sz="0" w:space="0" w:color="auto"/>
                                <w:left w:val="none" w:sz="0" w:space="0" w:color="auto"/>
                                <w:bottom w:val="none" w:sz="0" w:space="0" w:color="auto"/>
                                <w:right w:val="none" w:sz="0" w:space="0" w:color="auto"/>
                              </w:divBdr>
                              <w:divsChild>
                                <w:div w:id="12395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967514">
      <w:bodyDiv w:val="1"/>
      <w:marLeft w:val="0"/>
      <w:marRight w:val="0"/>
      <w:marTop w:val="0"/>
      <w:marBottom w:val="0"/>
      <w:divBdr>
        <w:top w:val="none" w:sz="0" w:space="0" w:color="auto"/>
        <w:left w:val="none" w:sz="0" w:space="0" w:color="auto"/>
        <w:bottom w:val="none" w:sz="0" w:space="0" w:color="auto"/>
        <w:right w:val="none" w:sz="0" w:space="0" w:color="auto"/>
      </w:divBdr>
      <w:divsChild>
        <w:div w:id="1731152482">
          <w:marLeft w:val="0"/>
          <w:marRight w:val="0"/>
          <w:marTop w:val="0"/>
          <w:marBottom w:val="0"/>
          <w:divBdr>
            <w:top w:val="none" w:sz="0" w:space="0" w:color="auto"/>
            <w:left w:val="none" w:sz="0" w:space="0" w:color="auto"/>
            <w:bottom w:val="none" w:sz="0" w:space="0" w:color="auto"/>
            <w:right w:val="none" w:sz="0" w:space="0" w:color="auto"/>
          </w:divBdr>
          <w:divsChild>
            <w:div w:id="992759149">
              <w:marLeft w:val="0"/>
              <w:marRight w:val="0"/>
              <w:marTop w:val="0"/>
              <w:marBottom w:val="0"/>
              <w:divBdr>
                <w:top w:val="none" w:sz="0" w:space="0" w:color="auto"/>
                <w:left w:val="none" w:sz="0" w:space="0" w:color="auto"/>
                <w:bottom w:val="none" w:sz="0" w:space="0" w:color="auto"/>
                <w:right w:val="none" w:sz="0" w:space="0" w:color="auto"/>
              </w:divBdr>
              <w:divsChild>
                <w:div w:id="617879835">
                  <w:marLeft w:val="0"/>
                  <w:marRight w:val="0"/>
                  <w:marTop w:val="0"/>
                  <w:marBottom w:val="0"/>
                  <w:divBdr>
                    <w:top w:val="none" w:sz="0" w:space="0" w:color="auto"/>
                    <w:left w:val="none" w:sz="0" w:space="0" w:color="auto"/>
                    <w:bottom w:val="none" w:sz="0" w:space="0" w:color="auto"/>
                    <w:right w:val="none" w:sz="0" w:space="0" w:color="auto"/>
                  </w:divBdr>
                  <w:divsChild>
                    <w:div w:id="23749727">
                      <w:marLeft w:val="150"/>
                      <w:marRight w:val="0"/>
                      <w:marTop w:val="0"/>
                      <w:marBottom w:val="0"/>
                      <w:divBdr>
                        <w:top w:val="none" w:sz="0" w:space="0" w:color="auto"/>
                        <w:left w:val="none" w:sz="0" w:space="0" w:color="auto"/>
                        <w:bottom w:val="none" w:sz="0" w:space="0" w:color="auto"/>
                        <w:right w:val="none" w:sz="0" w:space="0" w:color="auto"/>
                      </w:divBdr>
                      <w:divsChild>
                        <w:div w:id="1167788943">
                          <w:marLeft w:val="0"/>
                          <w:marRight w:val="0"/>
                          <w:marTop w:val="0"/>
                          <w:marBottom w:val="0"/>
                          <w:divBdr>
                            <w:top w:val="none" w:sz="0" w:space="0" w:color="auto"/>
                            <w:left w:val="none" w:sz="0" w:space="0" w:color="auto"/>
                            <w:bottom w:val="none" w:sz="0" w:space="0" w:color="auto"/>
                            <w:right w:val="none" w:sz="0" w:space="0" w:color="auto"/>
                          </w:divBdr>
                          <w:divsChild>
                            <w:div w:id="1287465612">
                              <w:marLeft w:val="0"/>
                              <w:marRight w:val="0"/>
                              <w:marTop w:val="75"/>
                              <w:marBottom w:val="0"/>
                              <w:divBdr>
                                <w:top w:val="none" w:sz="0" w:space="0" w:color="auto"/>
                                <w:left w:val="none" w:sz="0" w:space="0" w:color="auto"/>
                                <w:bottom w:val="none" w:sz="0" w:space="0" w:color="auto"/>
                                <w:right w:val="none" w:sz="0" w:space="0" w:color="auto"/>
                              </w:divBdr>
                              <w:divsChild>
                                <w:div w:id="11592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45388">
      <w:bodyDiv w:val="1"/>
      <w:marLeft w:val="0"/>
      <w:marRight w:val="0"/>
      <w:marTop w:val="0"/>
      <w:marBottom w:val="0"/>
      <w:divBdr>
        <w:top w:val="none" w:sz="0" w:space="0" w:color="auto"/>
        <w:left w:val="none" w:sz="0" w:space="0" w:color="auto"/>
        <w:bottom w:val="none" w:sz="0" w:space="0" w:color="auto"/>
        <w:right w:val="none" w:sz="0" w:space="0" w:color="auto"/>
      </w:divBdr>
      <w:divsChild>
        <w:div w:id="884946405">
          <w:marLeft w:val="0"/>
          <w:marRight w:val="0"/>
          <w:marTop w:val="0"/>
          <w:marBottom w:val="0"/>
          <w:divBdr>
            <w:top w:val="none" w:sz="0" w:space="0" w:color="auto"/>
            <w:left w:val="none" w:sz="0" w:space="0" w:color="auto"/>
            <w:bottom w:val="none" w:sz="0" w:space="0" w:color="auto"/>
            <w:right w:val="none" w:sz="0" w:space="0" w:color="auto"/>
          </w:divBdr>
          <w:divsChild>
            <w:div w:id="1699499578">
              <w:marLeft w:val="0"/>
              <w:marRight w:val="0"/>
              <w:marTop w:val="0"/>
              <w:marBottom w:val="0"/>
              <w:divBdr>
                <w:top w:val="none" w:sz="0" w:space="0" w:color="auto"/>
                <w:left w:val="none" w:sz="0" w:space="0" w:color="auto"/>
                <w:bottom w:val="none" w:sz="0" w:space="0" w:color="auto"/>
                <w:right w:val="none" w:sz="0" w:space="0" w:color="auto"/>
              </w:divBdr>
              <w:divsChild>
                <w:div w:id="409431614">
                  <w:marLeft w:val="0"/>
                  <w:marRight w:val="0"/>
                  <w:marTop w:val="0"/>
                  <w:marBottom w:val="0"/>
                  <w:divBdr>
                    <w:top w:val="none" w:sz="0" w:space="0" w:color="auto"/>
                    <w:left w:val="none" w:sz="0" w:space="0" w:color="auto"/>
                    <w:bottom w:val="none" w:sz="0" w:space="0" w:color="auto"/>
                    <w:right w:val="none" w:sz="0" w:space="0" w:color="auto"/>
                  </w:divBdr>
                  <w:divsChild>
                    <w:div w:id="507720424">
                      <w:marLeft w:val="150"/>
                      <w:marRight w:val="0"/>
                      <w:marTop w:val="0"/>
                      <w:marBottom w:val="0"/>
                      <w:divBdr>
                        <w:top w:val="none" w:sz="0" w:space="0" w:color="auto"/>
                        <w:left w:val="none" w:sz="0" w:space="0" w:color="auto"/>
                        <w:bottom w:val="none" w:sz="0" w:space="0" w:color="auto"/>
                        <w:right w:val="none" w:sz="0" w:space="0" w:color="auto"/>
                      </w:divBdr>
                      <w:divsChild>
                        <w:div w:id="617108076">
                          <w:marLeft w:val="0"/>
                          <w:marRight w:val="0"/>
                          <w:marTop w:val="0"/>
                          <w:marBottom w:val="0"/>
                          <w:divBdr>
                            <w:top w:val="none" w:sz="0" w:space="0" w:color="auto"/>
                            <w:left w:val="none" w:sz="0" w:space="0" w:color="auto"/>
                            <w:bottom w:val="none" w:sz="0" w:space="0" w:color="auto"/>
                            <w:right w:val="none" w:sz="0" w:space="0" w:color="auto"/>
                          </w:divBdr>
                          <w:divsChild>
                            <w:div w:id="267854865">
                              <w:marLeft w:val="0"/>
                              <w:marRight w:val="0"/>
                              <w:marTop w:val="75"/>
                              <w:marBottom w:val="0"/>
                              <w:divBdr>
                                <w:top w:val="none" w:sz="0" w:space="0" w:color="auto"/>
                                <w:left w:val="none" w:sz="0" w:space="0" w:color="auto"/>
                                <w:bottom w:val="none" w:sz="0" w:space="0" w:color="auto"/>
                                <w:right w:val="none" w:sz="0" w:space="0" w:color="auto"/>
                              </w:divBdr>
                              <w:divsChild>
                                <w:div w:id="533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070570">
      <w:bodyDiv w:val="1"/>
      <w:marLeft w:val="0"/>
      <w:marRight w:val="0"/>
      <w:marTop w:val="0"/>
      <w:marBottom w:val="0"/>
      <w:divBdr>
        <w:top w:val="none" w:sz="0" w:space="0" w:color="auto"/>
        <w:left w:val="none" w:sz="0" w:space="0" w:color="auto"/>
        <w:bottom w:val="none" w:sz="0" w:space="0" w:color="auto"/>
        <w:right w:val="none" w:sz="0" w:space="0" w:color="auto"/>
      </w:divBdr>
      <w:divsChild>
        <w:div w:id="206377253">
          <w:marLeft w:val="0"/>
          <w:marRight w:val="0"/>
          <w:marTop w:val="0"/>
          <w:marBottom w:val="0"/>
          <w:divBdr>
            <w:top w:val="none" w:sz="0" w:space="0" w:color="auto"/>
            <w:left w:val="none" w:sz="0" w:space="0" w:color="auto"/>
            <w:bottom w:val="none" w:sz="0" w:space="0" w:color="auto"/>
            <w:right w:val="none" w:sz="0" w:space="0" w:color="auto"/>
          </w:divBdr>
          <w:divsChild>
            <w:div w:id="1439250560">
              <w:marLeft w:val="0"/>
              <w:marRight w:val="0"/>
              <w:marTop w:val="0"/>
              <w:marBottom w:val="0"/>
              <w:divBdr>
                <w:top w:val="none" w:sz="0" w:space="0" w:color="auto"/>
                <w:left w:val="none" w:sz="0" w:space="0" w:color="auto"/>
                <w:bottom w:val="none" w:sz="0" w:space="0" w:color="auto"/>
                <w:right w:val="none" w:sz="0" w:space="0" w:color="auto"/>
              </w:divBdr>
              <w:divsChild>
                <w:div w:id="1085960102">
                  <w:marLeft w:val="0"/>
                  <w:marRight w:val="0"/>
                  <w:marTop w:val="0"/>
                  <w:marBottom w:val="0"/>
                  <w:divBdr>
                    <w:top w:val="none" w:sz="0" w:space="0" w:color="auto"/>
                    <w:left w:val="none" w:sz="0" w:space="0" w:color="auto"/>
                    <w:bottom w:val="none" w:sz="0" w:space="0" w:color="auto"/>
                    <w:right w:val="none" w:sz="0" w:space="0" w:color="auto"/>
                  </w:divBdr>
                  <w:divsChild>
                    <w:div w:id="1780760292">
                      <w:marLeft w:val="150"/>
                      <w:marRight w:val="0"/>
                      <w:marTop w:val="0"/>
                      <w:marBottom w:val="0"/>
                      <w:divBdr>
                        <w:top w:val="none" w:sz="0" w:space="0" w:color="auto"/>
                        <w:left w:val="none" w:sz="0" w:space="0" w:color="auto"/>
                        <w:bottom w:val="none" w:sz="0" w:space="0" w:color="auto"/>
                        <w:right w:val="none" w:sz="0" w:space="0" w:color="auto"/>
                      </w:divBdr>
                      <w:divsChild>
                        <w:div w:id="1798983755">
                          <w:marLeft w:val="0"/>
                          <w:marRight w:val="0"/>
                          <w:marTop w:val="0"/>
                          <w:marBottom w:val="0"/>
                          <w:divBdr>
                            <w:top w:val="none" w:sz="0" w:space="0" w:color="auto"/>
                            <w:left w:val="none" w:sz="0" w:space="0" w:color="auto"/>
                            <w:bottom w:val="none" w:sz="0" w:space="0" w:color="auto"/>
                            <w:right w:val="none" w:sz="0" w:space="0" w:color="auto"/>
                          </w:divBdr>
                          <w:divsChild>
                            <w:div w:id="1082918024">
                              <w:marLeft w:val="0"/>
                              <w:marRight w:val="0"/>
                              <w:marTop w:val="75"/>
                              <w:marBottom w:val="0"/>
                              <w:divBdr>
                                <w:top w:val="none" w:sz="0" w:space="0" w:color="auto"/>
                                <w:left w:val="none" w:sz="0" w:space="0" w:color="auto"/>
                                <w:bottom w:val="none" w:sz="0" w:space="0" w:color="auto"/>
                                <w:right w:val="none" w:sz="0" w:space="0" w:color="auto"/>
                              </w:divBdr>
                              <w:divsChild>
                                <w:div w:id="5235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804043">
      <w:bodyDiv w:val="1"/>
      <w:marLeft w:val="0"/>
      <w:marRight w:val="0"/>
      <w:marTop w:val="0"/>
      <w:marBottom w:val="0"/>
      <w:divBdr>
        <w:top w:val="none" w:sz="0" w:space="0" w:color="auto"/>
        <w:left w:val="none" w:sz="0" w:space="0" w:color="auto"/>
        <w:bottom w:val="none" w:sz="0" w:space="0" w:color="auto"/>
        <w:right w:val="none" w:sz="0" w:space="0" w:color="auto"/>
      </w:divBdr>
      <w:divsChild>
        <w:div w:id="1578436283">
          <w:marLeft w:val="0"/>
          <w:marRight w:val="0"/>
          <w:marTop w:val="0"/>
          <w:marBottom w:val="0"/>
          <w:divBdr>
            <w:top w:val="none" w:sz="0" w:space="0" w:color="auto"/>
            <w:left w:val="none" w:sz="0" w:space="0" w:color="auto"/>
            <w:bottom w:val="none" w:sz="0" w:space="0" w:color="auto"/>
            <w:right w:val="none" w:sz="0" w:space="0" w:color="auto"/>
          </w:divBdr>
          <w:divsChild>
            <w:div w:id="457459990">
              <w:marLeft w:val="0"/>
              <w:marRight w:val="0"/>
              <w:marTop w:val="0"/>
              <w:marBottom w:val="0"/>
              <w:divBdr>
                <w:top w:val="none" w:sz="0" w:space="0" w:color="auto"/>
                <w:left w:val="none" w:sz="0" w:space="0" w:color="auto"/>
                <w:bottom w:val="none" w:sz="0" w:space="0" w:color="auto"/>
                <w:right w:val="none" w:sz="0" w:space="0" w:color="auto"/>
              </w:divBdr>
              <w:divsChild>
                <w:div w:id="1385064563">
                  <w:marLeft w:val="0"/>
                  <w:marRight w:val="0"/>
                  <w:marTop w:val="0"/>
                  <w:marBottom w:val="0"/>
                  <w:divBdr>
                    <w:top w:val="none" w:sz="0" w:space="0" w:color="auto"/>
                    <w:left w:val="none" w:sz="0" w:space="0" w:color="auto"/>
                    <w:bottom w:val="none" w:sz="0" w:space="0" w:color="auto"/>
                    <w:right w:val="none" w:sz="0" w:space="0" w:color="auto"/>
                  </w:divBdr>
                  <w:divsChild>
                    <w:div w:id="1815755031">
                      <w:marLeft w:val="150"/>
                      <w:marRight w:val="0"/>
                      <w:marTop w:val="0"/>
                      <w:marBottom w:val="0"/>
                      <w:divBdr>
                        <w:top w:val="none" w:sz="0" w:space="0" w:color="auto"/>
                        <w:left w:val="none" w:sz="0" w:space="0" w:color="auto"/>
                        <w:bottom w:val="none" w:sz="0" w:space="0" w:color="auto"/>
                        <w:right w:val="none" w:sz="0" w:space="0" w:color="auto"/>
                      </w:divBdr>
                      <w:divsChild>
                        <w:div w:id="1485506009">
                          <w:marLeft w:val="0"/>
                          <w:marRight w:val="0"/>
                          <w:marTop w:val="0"/>
                          <w:marBottom w:val="0"/>
                          <w:divBdr>
                            <w:top w:val="none" w:sz="0" w:space="0" w:color="auto"/>
                            <w:left w:val="none" w:sz="0" w:space="0" w:color="auto"/>
                            <w:bottom w:val="none" w:sz="0" w:space="0" w:color="auto"/>
                            <w:right w:val="none" w:sz="0" w:space="0" w:color="auto"/>
                          </w:divBdr>
                          <w:divsChild>
                            <w:div w:id="1670476760">
                              <w:marLeft w:val="0"/>
                              <w:marRight w:val="0"/>
                              <w:marTop w:val="75"/>
                              <w:marBottom w:val="0"/>
                              <w:divBdr>
                                <w:top w:val="none" w:sz="0" w:space="0" w:color="auto"/>
                                <w:left w:val="none" w:sz="0" w:space="0" w:color="auto"/>
                                <w:bottom w:val="none" w:sz="0" w:space="0" w:color="auto"/>
                                <w:right w:val="none" w:sz="0" w:space="0" w:color="auto"/>
                              </w:divBdr>
                              <w:divsChild>
                                <w:div w:id="5968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352051">
      <w:bodyDiv w:val="1"/>
      <w:marLeft w:val="0"/>
      <w:marRight w:val="0"/>
      <w:marTop w:val="0"/>
      <w:marBottom w:val="0"/>
      <w:divBdr>
        <w:top w:val="none" w:sz="0" w:space="0" w:color="auto"/>
        <w:left w:val="none" w:sz="0" w:space="0" w:color="auto"/>
        <w:bottom w:val="none" w:sz="0" w:space="0" w:color="auto"/>
        <w:right w:val="none" w:sz="0" w:space="0" w:color="auto"/>
      </w:divBdr>
      <w:divsChild>
        <w:div w:id="835268239">
          <w:marLeft w:val="0"/>
          <w:marRight w:val="0"/>
          <w:marTop w:val="0"/>
          <w:marBottom w:val="0"/>
          <w:divBdr>
            <w:top w:val="none" w:sz="0" w:space="0" w:color="auto"/>
            <w:left w:val="none" w:sz="0" w:space="0" w:color="auto"/>
            <w:bottom w:val="none" w:sz="0" w:space="0" w:color="auto"/>
            <w:right w:val="none" w:sz="0" w:space="0" w:color="auto"/>
          </w:divBdr>
          <w:divsChild>
            <w:div w:id="1934245143">
              <w:marLeft w:val="0"/>
              <w:marRight w:val="0"/>
              <w:marTop w:val="0"/>
              <w:marBottom w:val="0"/>
              <w:divBdr>
                <w:top w:val="none" w:sz="0" w:space="0" w:color="auto"/>
                <w:left w:val="none" w:sz="0" w:space="0" w:color="auto"/>
                <w:bottom w:val="none" w:sz="0" w:space="0" w:color="auto"/>
                <w:right w:val="none" w:sz="0" w:space="0" w:color="auto"/>
              </w:divBdr>
              <w:divsChild>
                <w:div w:id="1726636208">
                  <w:marLeft w:val="0"/>
                  <w:marRight w:val="0"/>
                  <w:marTop w:val="0"/>
                  <w:marBottom w:val="0"/>
                  <w:divBdr>
                    <w:top w:val="none" w:sz="0" w:space="0" w:color="auto"/>
                    <w:left w:val="none" w:sz="0" w:space="0" w:color="auto"/>
                    <w:bottom w:val="none" w:sz="0" w:space="0" w:color="auto"/>
                    <w:right w:val="none" w:sz="0" w:space="0" w:color="auto"/>
                  </w:divBdr>
                  <w:divsChild>
                    <w:div w:id="2070767255">
                      <w:marLeft w:val="150"/>
                      <w:marRight w:val="0"/>
                      <w:marTop w:val="0"/>
                      <w:marBottom w:val="0"/>
                      <w:divBdr>
                        <w:top w:val="none" w:sz="0" w:space="0" w:color="auto"/>
                        <w:left w:val="none" w:sz="0" w:space="0" w:color="auto"/>
                        <w:bottom w:val="none" w:sz="0" w:space="0" w:color="auto"/>
                        <w:right w:val="none" w:sz="0" w:space="0" w:color="auto"/>
                      </w:divBdr>
                      <w:divsChild>
                        <w:div w:id="383019986">
                          <w:marLeft w:val="0"/>
                          <w:marRight w:val="0"/>
                          <w:marTop w:val="0"/>
                          <w:marBottom w:val="0"/>
                          <w:divBdr>
                            <w:top w:val="none" w:sz="0" w:space="0" w:color="auto"/>
                            <w:left w:val="none" w:sz="0" w:space="0" w:color="auto"/>
                            <w:bottom w:val="none" w:sz="0" w:space="0" w:color="auto"/>
                            <w:right w:val="none" w:sz="0" w:space="0" w:color="auto"/>
                          </w:divBdr>
                          <w:divsChild>
                            <w:div w:id="482356268">
                              <w:marLeft w:val="0"/>
                              <w:marRight w:val="0"/>
                              <w:marTop w:val="75"/>
                              <w:marBottom w:val="0"/>
                              <w:divBdr>
                                <w:top w:val="none" w:sz="0" w:space="0" w:color="auto"/>
                                <w:left w:val="none" w:sz="0" w:space="0" w:color="auto"/>
                                <w:bottom w:val="none" w:sz="0" w:space="0" w:color="auto"/>
                                <w:right w:val="none" w:sz="0" w:space="0" w:color="auto"/>
                              </w:divBdr>
                              <w:divsChild>
                                <w:div w:id="1525361837">
                                  <w:marLeft w:val="0"/>
                                  <w:marRight w:val="0"/>
                                  <w:marTop w:val="45"/>
                                  <w:marBottom w:val="0"/>
                                  <w:divBdr>
                                    <w:top w:val="none" w:sz="0" w:space="0" w:color="auto"/>
                                    <w:left w:val="none" w:sz="0" w:space="0" w:color="auto"/>
                                    <w:bottom w:val="none" w:sz="0" w:space="0" w:color="auto"/>
                                    <w:right w:val="none" w:sz="0" w:space="0" w:color="auto"/>
                                  </w:divBdr>
                                </w:div>
                                <w:div w:id="1535265078">
                                  <w:marLeft w:val="0"/>
                                  <w:marRight w:val="0"/>
                                  <w:marTop w:val="45"/>
                                  <w:marBottom w:val="0"/>
                                  <w:divBdr>
                                    <w:top w:val="none" w:sz="0" w:space="0" w:color="auto"/>
                                    <w:left w:val="none" w:sz="0" w:space="0" w:color="auto"/>
                                    <w:bottom w:val="none" w:sz="0" w:space="0" w:color="auto"/>
                                    <w:right w:val="none" w:sz="0" w:space="0" w:color="auto"/>
                                  </w:divBdr>
                                  <w:divsChild>
                                    <w:div w:id="1972856846">
                                      <w:marLeft w:val="0"/>
                                      <w:marRight w:val="0"/>
                                      <w:marTop w:val="0"/>
                                      <w:marBottom w:val="0"/>
                                      <w:divBdr>
                                        <w:top w:val="none" w:sz="0" w:space="0" w:color="auto"/>
                                        <w:left w:val="none" w:sz="0" w:space="0" w:color="auto"/>
                                        <w:bottom w:val="none" w:sz="0" w:space="0" w:color="auto"/>
                                        <w:right w:val="none" w:sz="0" w:space="0" w:color="auto"/>
                                      </w:divBdr>
                                    </w:div>
                                    <w:div w:id="1997298653">
                                      <w:marLeft w:val="0"/>
                                      <w:marRight w:val="0"/>
                                      <w:marTop w:val="0"/>
                                      <w:marBottom w:val="0"/>
                                      <w:divBdr>
                                        <w:top w:val="none" w:sz="0" w:space="0" w:color="auto"/>
                                        <w:left w:val="none" w:sz="0" w:space="0" w:color="auto"/>
                                        <w:bottom w:val="none" w:sz="0" w:space="0" w:color="auto"/>
                                        <w:right w:val="none" w:sz="0" w:space="0" w:color="auto"/>
                                      </w:divBdr>
                                    </w:div>
                                  </w:divsChild>
                                </w:div>
                                <w:div w:id="812410302">
                                  <w:marLeft w:val="0"/>
                                  <w:marRight w:val="0"/>
                                  <w:marTop w:val="0"/>
                                  <w:marBottom w:val="0"/>
                                  <w:divBdr>
                                    <w:top w:val="none" w:sz="0" w:space="0" w:color="auto"/>
                                    <w:left w:val="none" w:sz="0" w:space="0" w:color="auto"/>
                                    <w:bottom w:val="none" w:sz="0" w:space="0" w:color="auto"/>
                                    <w:right w:val="none" w:sz="0" w:space="0" w:color="auto"/>
                                  </w:divBdr>
                                </w:div>
                                <w:div w:id="6486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670462">
      <w:bodyDiv w:val="1"/>
      <w:marLeft w:val="0"/>
      <w:marRight w:val="0"/>
      <w:marTop w:val="0"/>
      <w:marBottom w:val="0"/>
      <w:divBdr>
        <w:top w:val="none" w:sz="0" w:space="0" w:color="auto"/>
        <w:left w:val="none" w:sz="0" w:space="0" w:color="auto"/>
        <w:bottom w:val="none" w:sz="0" w:space="0" w:color="auto"/>
        <w:right w:val="none" w:sz="0" w:space="0" w:color="auto"/>
      </w:divBdr>
      <w:divsChild>
        <w:div w:id="1104962449">
          <w:marLeft w:val="0"/>
          <w:marRight w:val="0"/>
          <w:marTop w:val="0"/>
          <w:marBottom w:val="0"/>
          <w:divBdr>
            <w:top w:val="none" w:sz="0" w:space="0" w:color="auto"/>
            <w:left w:val="none" w:sz="0" w:space="0" w:color="auto"/>
            <w:bottom w:val="none" w:sz="0" w:space="0" w:color="auto"/>
            <w:right w:val="none" w:sz="0" w:space="0" w:color="auto"/>
          </w:divBdr>
          <w:divsChild>
            <w:div w:id="1494029061">
              <w:marLeft w:val="0"/>
              <w:marRight w:val="0"/>
              <w:marTop w:val="0"/>
              <w:marBottom w:val="0"/>
              <w:divBdr>
                <w:top w:val="none" w:sz="0" w:space="0" w:color="auto"/>
                <w:left w:val="none" w:sz="0" w:space="0" w:color="auto"/>
                <w:bottom w:val="none" w:sz="0" w:space="0" w:color="auto"/>
                <w:right w:val="none" w:sz="0" w:space="0" w:color="auto"/>
              </w:divBdr>
              <w:divsChild>
                <w:div w:id="1721709360">
                  <w:marLeft w:val="0"/>
                  <w:marRight w:val="0"/>
                  <w:marTop w:val="0"/>
                  <w:marBottom w:val="0"/>
                  <w:divBdr>
                    <w:top w:val="none" w:sz="0" w:space="0" w:color="auto"/>
                    <w:left w:val="none" w:sz="0" w:space="0" w:color="auto"/>
                    <w:bottom w:val="none" w:sz="0" w:space="0" w:color="auto"/>
                    <w:right w:val="none" w:sz="0" w:space="0" w:color="auto"/>
                  </w:divBdr>
                  <w:divsChild>
                    <w:div w:id="1392268740">
                      <w:marLeft w:val="150"/>
                      <w:marRight w:val="0"/>
                      <w:marTop w:val="0"/>
                      <w:marBottom w:val="0"/>
                      <w:divBdr>
                        <w:top w:val="none" w:sz="0" w:space="0" w:color="auto"/>
                        <w:left w:val="none" w:sz="0" w:space="0" w:color="auto"/>
                        <w:bottom w:val="none" w:sz="0" w:space="0" w:color="auto"/>
                        <w:right w:val="none" w:sz="0" w:space="0" w:color="auto"/>
                      </w:divBdr>
                      <w:divsChild>
                        <w:div w:id="1335301754">
                          <w:marLeft w:val="0"/>
                          <w:marRight w:val="0"/>
                          <w:marTop w:val="0"/>
                          <w:marBottom w:val="0"/>
                          <w:divBdr>
                            <w:top w:val="none" w:sz="0" w:space="0" w:color="auto"/>
                            <w:left w:val="none" w:sz="0" w:space="0" w:color="auto"/>
                            <w:bottom w:val="none" w:sz="0" w:space="0" w:color="auto"/>
                            <w:right w:val="none" w:sz="0" w:space="0" w:color="auto"/>
                          </w:divBdr>
                          <w:divsChild>
                            <w:div w:id="1782408581">
                              <w:marLeft w:val="0"/>
                              <w:marRight w:val="0"/>
                              <w:marTop w:val="75"/>
                              <w:marBottom w:val="0"/>
                              <w:divBdr>
                                <w:top w:val="none" w:sz="0" w:space="0" w:color="auto"/>
                                <w:left w:val="none" w:sz="0" w:space="0" w:color="auto"/>
                                <w:bottom w:val="none" w:sz="0" w:space="0" w:color="auto"/>
                                <w:right w:val="none" w:sz="0" w:space="0" w:color="auto"/>
                              </w:divBdr>
                              <w:divsChild>
                                <w:div w:id="11909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447654">
      <w:bodyDiv w:val="1"/>
      <w:marLeft w:val="0"/>
      <w:marRight w:val="0"/>
      <w:marTop w:val="0"/>
      <w:marBottom w:val="0"/>
      <w:divBdr>
        <w:top w:val="none" w:sz="0" w:space="0" w:color="auto"/>
        <w:left w:val="none" w:sz="0" w:space="0" w:color="auto"/>
        <w:bottom w:val="none" w:sz="0" w:space="0" w:color="auto"/>
        <w:right w:val="none" w:sz="0" w:space="0" w:color="auto"/>
      </w:divBdr>
      <w:divsChild>
        <w:div w:id="1549685050">
          <w:marLeft w:val="0"/>
          <w:marRight w:val="0"/>
          <w:marTop w:val="0"/>
          <w:marBottom w:val="0"/>
          <w:divBdr>
            <w:top w:val="none" w:sz="0" w:space="0" w:color="auto"/>
            <w:left w:val="none" w:sz="0" w:space="0" w:color="auto"/>
            <w:bottom w:val="none" w:sz="0" w:space="0" w:color="auto"/>
            <w:right w:val="none" w:sz="0" w:space="0" w:color="auto"/>
          </w:divBdr>
          <w:divsChild>
            <w:div w:id="268853634">
              <w:marLeft w:val="0"/>
              <w:marRight w:val="0"/>
              <w:marTop w:val="0"/>
              <w:marBottom w:val="0"/>
              <w:divBdr>
                <w:top w:val="none" w:sz="0" w:space="0" w:color="auto"/>
                <w:left w:val="none" w:sz="0" w:space="0" w:color="auto"/>
                <w:bottom w:val="none" w:sz="0" w:space="0" w:color="auto"/>
                <w:right w:val="none" w:sz="0" w:space="0" w:color="auto"/>
              </w:divBdr>
              <w:divsChild>
                <w:div w:id="432475621">
                  <w:marLeft w:val="0"/>
                  <w:marRight w:val="0"/>
                  <w:marTop w:val="0"/>
                  <w:marBottom w:val="0"/>
                  <w:divBdr>
                    <w:top w:val="none" w:sz="0" w:space="0" w:color="auto"/>
                    <w:left w:val="none" w:sz="0" w:space="0" w:color="auto"/>
                    <w:bottom w:val="none" w:sz="0" w:space="0" w:color="auto"/>
                    <w:right w:val="none" w:sz="0" w:space="0" w:color="auto"/>
                  </w:divBdr>
                  <w:divsChild>
                    <w:div w:id="1944149549">
                      <w:marLeft w:val="150"/>
                      <w:marRight w:val="0"/>
                      <w:marTop w:val="0"/>
                      <w:marBottom w:val="0"/>
                      <w:divBdr>
                        <w:top w:val="none" w:sz="0" w:space="0" w:color="auto"/>
                        <w:left w:val="none" w:sz="0" w:space="0" w:color="auto"/>
                        <w:bottom w:val="none" w:sz="0" w:space="0" w:color="auto"/>
                        <w:right w:val="none" w:sz="0" w:space="0" w:color="auto"/>
                      </w:divBdr>
                      <w:divsChild>
                        <w:div w:id="695741890">
                          <w:marLeft w:val="0"/>
                          <w:marRight w:val="0"/>
                          <w:marTop w:val="0"/>
                          <w:marBottom w:val="0"/>
                          <w:divBdr>
                            <w:top w:val="none" w:sz="0" w:space="0" w:color="auto"/>
                            <w:left w:val="none" w:sz="0" w:space="0" w:color="auto"/>
                            <w:bottom w:val="none" w:sz="0" w:space="0" w:color="auto"/>
                            <w:right w:val="none" w:sz="0" w:space="0" w:color="auto"/>
                          </w:divBdr>
                          <w:divsChild>
                            <w:div w:id="549804643">
                              <w:marLeft w:val="0"/>
                              <w:marRight w:val="0"/>
                              <w:marTop w:val="75"/>
                              <w:marBottom w:val="0"/>
                              <w:divBdr>
                                <w:top w:val="none" w:sz="0" w:space="0" w:color="auto"/>
                                <w:left w:val="none" w:sz="0" w:space="0" w:color="auto"/>
                                <w:bottom w:val="none" w:sz="0" w:space="0" w:color="auto"/>
                                <w:right w:val="none" w:sz="0" w:space="0" w:color="auto"/>
                              </w:divBdr>
                              <w:divsChild>
                                <w:div w:id="7336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589623">
      <w:bodyDiv w:val="1"/>
      <w:marLeft w:val="0"/>
      <w:marRight w:val="0"/>
      <w:marTop w:val="0"/>
      <w:marBottom w:val="0"/>
      <w:divBdr>
        <w:top w:val="none" w:sz="0" w:space="0" w:color="auto"/>
        <w:left w:val="none" w:sz="0" w:space="0" w:color="auto"/>
        <w:bottom w:val="none" w:sz="0" w:space="0" w:color="auto"/>
        <w:right w:val="none" w:sz="0" w:space="0" w:color="auto"/>
      </w:divBdr>
      <w:divsChild>
        <w:div w:id="611591729">
          <w:marLeft w:val="0"/>
          <w:marRight w:val="0"/>
          <w:marTop w:val="0"/>
          <w:marBottom w:val="0"/>
          <w:divBdr>
            <w:top w:val="none" w:sz="0" w:space="0" w:color="auto"/>
            <w:left w:val="none" w:sz="0" w:space="0" w:color="auto"/>
            <w:bottom w:val="none" w:sz="0" w:space="0" w:color="auto"/>
            <w:right w:val="none" w:sz="0" w:space="0" w:color="auto"/>
          </w:divBdr>
          <w:divsChild>
            <w:div w:id="656345223">
              <w:marLeft w:val="0"/>
              <w:marRight w:val="0"/>
              <w:marTop w:val="0"/>
              <w:marBottom w:val="0"/>
              <w:divBdr>
                <w:top w:val="none" w:sz="0" w:space="0" w:color="auto"/>
                <w:left w:val="none" w:sz="0" w:space="0" w:color="auto"/>
                <w:bottom w:val="none" w:sz="0" w:space="0" w:color="auto"/>
                <w:right w:val="none" w:sz="0" w:space="0" w:color="auto"/>
              </w:divBdr>
              <w:divsChild>
                <w:div w:id="127825352">
                  <w:marLeft w:val="0"/>
                  <w:marRight w:val="0"/>
                  <w:marTop w:val="0"/>
                  <w:marBottom w:val="0"/>
                  <w:divBdr>
                    <w:top w:val="none" w:sz="0" w:space="0" w:color="auto"/>
                    <w:left w:val="none" w:sz="0" w:space="0" w:color="auto"/>
                    <w:bottom w:val="none" w:sz="0" w:space="0" w:color="auto"/>
                    <w:right w:val="none" w:sz="0" w:space="0" w:color="auto"/>
                  </w:divBdr>
                  <w:divsChild>
                    <w:div w:id="563032147">
                      <w:marLeft w:val="150"/>
                      <w:marRight w:val="0"/>
                      <w:marTop w:val="0"/>
                      <w:marBottom w:val="0"/>
                      <w:divBdr>
                        <w:top w:val="none" w:sz="0" w:space="0" w:color="auto"/>
                        <w:left w:val="none" w:sz="0" w:space="0" w:color="auto"/>
                        <w:bottom w:val="none" w:sz="0" w:space="0" w:color="auto"/>
                        <w:right w:val="none" w:sz="0" w:space="0" w:color="auto"/>
                      </w:divBdr>
                      <w:divsChild>
                        <w:div w:id="177745157">
                          <w:marLeft w:val="0"/>
                          <w:marRight w:val="0"/>
                          <w:marTop w:val="0"/>
                          <w:marBottom w:val="0"/>
                          <w:divBdr>
                            <w:top w:val="none" w:sz="0" w:space="0" w:color="auto"/>
                            <w:left w:val="none" w:sz="0" w:space="0" w:color="auto"/>
                            <w:bottom w:val="none" w:sz="0" w:space="0" w:color="auto"/>
                            <w:right w:val="none" w:sz="0" w:space="0" w:color="auto"/>
                          </w:divBdr>
                          <w:divsChild>
                            <w:div w:id="1386368489">
                              <w:marLeft w:val="0"/>
                              <w:marRight w:val="0"/>
                              <w:marTop w:val="75"/>
                              <w:marBottom w:val="0"/>
                              <w:divBdr>
                                <w:top w:val="none" w:sz="0" w:space="0" w:color="auto"/>
                                <w:left w:val="none" w:sz="0" w:space="0" w:color="auto"/>
                                <w:bottom w:val="none" w:sz="0" w:space="0" w:color="auto"/>
                                <w:right w:val="none" w:sz="0" w:space="0" w:color="auto"/>
                              </w:divBdr>
                              <w:divsChild>
                                <w:div w:id="13397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94970">
      <w:bodyDiv w:val="1"/>
      <w:marLeft w:val="0"/>
      <w:marRight w:val="0"/>
      <w:marTop w:val="0"/>
      <w:marBottom w:val="0"/>
      <w:divBdr>
        <w:top w:val="none" w:sz="0" w:space="0" w:color="auto"/>
        <w:left w:val="none" w:sz="0" w:space="0" w:color="auto"/>
        <w:bottom w:val="none" w:sz="0" w:space="0" w:color="auto"/>
        <w:right w:val="none" w:sz="0" w:space="0" w:color="auto"/>
      </w:divBdr>
      <w:divsChild>
        <w:div w:id="1564176914">
          <w:marLeft w:val="0"/>
          <w:marRight w:val="0"/>
          <w:marTop w:val="0"/>
          <w:marBottom w:val="0"/>
          <w:divBdr>
            <w:top w:val="none" w:sz="0" w:space="0" w:color="auto"/>
            <w:left w:val="none" w:sz="0" w:space="0" w:color="auto"/>
            <w:bottom w:val="none" w:sz="0" w:space="0" w:color="auto"/>
            <w:right w:val="none" w:sz="0" w:space="0" w:color="auto"/>
          </w:divBdr>
          <w:divsChild>
            <w:div w:id="71048687">
              <w:marLeft w:val="0"/>
              <w:marRight w:val="0"/>
              <w:marTop w:val="0"/>
              <w:marBottom w:val="0"/>
              <w:divBdr>
                <w:top w:val="none" w:sz="0" w:space="0" w:color="auto"/>
                <w:left w:val="none" w:sz="0" w:space="0" w:color="auto"/>
                <w:bottom w:val="none" w:sz="0" w:space="0" w:color="auto"/>
                <w:right w:val="none" w:sz="0" w:space="0" w:color="auto"/>
              </w:divBdr>
              <w:divsChild>
                <w:div w:id="1304233297">
                  <w:marLeft w:val="0"/>
                  <w:marRight w:val="0"/>
                  <w:marTop w:val="0"/>
                  <w:marBottom w:val="0"/>
                  <w:divBdr>
                    <w:top w:val="none" w:sz="0" w:space="0" w:color="auto"/>
                    <w:left w:val="none" w:sz="0" w:space="0" w:color="auto"/>
                    <w:bottom w:val="none" w:sz="0" w:space="0" w:color="auto"/>
                    <w:right w:val="none" w:sz="0" w:space="0" w:color="auto"/>
                  </w:divBdr>
                  <w:divsChild>
                    <w:div w:id="1177236035">
                      <w:marLeft w:val="150"/>
                      <w:marRight w:val="0"/>
                      <w:marTop w:val="0"/>
                      <w:marBottom w:val="0"/>
                      <w:divBdr>
                        <w:top w:val="none" w:sz="0" w:space="0" w:color="auto"/>
                        <w:left w:val="none" w:sz="0" w:space="0" w:color="auto"/>
                        <w:bottom w:val="none" w:sz="0" w:space="0" w:color="auto"/>
                        <w:right w:val="none" w:sz="0" w:space="0" w:color="auto"/>
                      </w:divBdr>
                      <w:divsChild>
                        <w:div w:id="1831631028">
                          <w:marLeft w:val="0"/>
                          <w:marRight w:val="0"/>
                          <w:marTop w:val="0"/>
                          <w:marBottom w:val="0"/>
                          <w:divBdr>
                            <w:top w:val="none" w:sz="0" w:space="0" w:color="auto"/>
                            <w:left w:val="none" w:sz="0" w:space="0" w:color="auto"/>
                            <w:bottom w:val="none" w:sz="0" w:space="0" w:color="auto"/>
                            <w:right w:val="none" w:sz="0" w:space="0" w:color="auto"/>
                          </w:divBdr>
                          <w:divsChild>
                            <w:div w:id="1071930844">
                              <w:marLeft w:val="0"/>
                              <w:marRight w:val="0"/>
                              <w:marTop w:val="75"/>
                              <w:marBottom w:val="0"/>
                              <w:divBdr>
                                <w:top w:val="none" w:sz="0" w:space="0" w:color="auto"/>
                                <w:left w:val="none" w:sz="0" w:space="0" w:color="auto"/>
                                <w:bottom w:val="none" w:sz="0" w:space="0" w:color="auto"/>
                                <w:right w:val="none" w:sz="0" w:space="0" w:color="auto"/>
                              </w:divBdr>
                              <w:divsChild>
                                <w:div w:id="3918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488597">
      <w:bodyDiv w:val="1"/>
      <w:marLeft w:val="0"/>
      <w:marRight w:val="0"/>
      <w:marTop w:val="0"/>
      <w:marBottom w:val="0"/>
      <w:divBdr>
        <w:top w:val="none" w:sz="0" w:space="0" w:color="auto"/>
        <w:left w:val="none" w:sz="0" w:space="0" w:color="auto"/>
        <w:bottom w:val="none" w:sz="0" w:space="0" w:color="auto"/>
        <w:right w:val="none" w:sz="0" w:space="0" w:color="auto"/>
      </w:divBdr>
      <w:divsChild>
        <w:div w:id="1585068722">
          <w:marLeft w:val="0"/>
          <w:marRight w:val="0"/>
          <w:marTop w:val="0"/>
          <w:marBottom w:val="0"/>
          <w:divBdr>
            <w:top w:val="none" w:sz="0" w:space="0" w:color="auto"/>
            <w:left w:val="none" w:sz="0" w:space="0" w:color="auto"/>
            <w:bottom w:val="none" w:sz="0" w:space="0" w:color="auto"/>
            <w:right w:val="none" w:sz="0" w:space="0" w:color="auto"/>
          </w:divBdr>
          <w:divsChild>
            <w:div w:id="1469779101">
              <w:marLeft w:val="0"/>
              <w:marRight w:val="0"/>
              <w:marTop w:val="0"/>
              <w:marBottom w:val="0"/>
              <w:divBdr>
                <w:top w:val="none" w:sz="0" w:space="0" w:color="auto"/>
                <w:left w:val="none" w:sz="0" w:space="0" w:color="auto"/>
                <w:bottom w:val="none" w:sz="0" w:space="0" w:color="auto"/>
                <w:right w:val="none" w:sz="0" w:space="0" w:color="auto"/>
              </w:divBdr>
              <w:divsChild>
                <w:div w:id="1802381767">
                  <w:marLeft w:val="0"/>
                  <w:marRight w:val="0"/>
                  <w:marTop w:val="0"/>
                  <w:marBottom w:val="0"/>
                  <w:divBdr>
                    <w:top w:val="none" w:sz="0" w:space="0" w:color="auto"/>
                    <w:left w:val="none" w:sz="0" w:space="0" w:color="auto"/>
                    <w:bottom w:val="none" w:sz="0" w:space="0" w:color="auto"/>
                    <w:right w:val="none" w:sz="0" w:space="0" w:color="auto"/>
                  </w:divBdr>
                  <w:divsChild>
                    <w:div w:id="1066761711">
                      <w:marLeft w:val="150"/>
                      <w:marRight w:val="0"/>
                      <w:marTop w:val="0"/>
                      <w:marBottom w:val="0"/>
                      <w:divBdr>
                        <w:top w:val="none" w:sz="0" w:space="0" w:color="auto"/>
                        <w:left w:val="none" w:sz="0" w:space="0" w:color="auto"/>
                        <w:bottom w:val="none" w:sz="0" w:space="0" w:color="auto"/>
                        <w:right w:val="none" w:sz="0" w:space="0" w:color="auto"/>
                      </w:divBdr>
                      <w:divsChild>
                        <w:div w:id="1951164528">
                          <w:marLeft w:val="0"/>
                          <w:marRight w:val="0"/>
                          <w:marTop w:val="0"/>
                          <w:marBottom w:val="0"/>
                          <w:divBdr>
                            <w:top w:val="none" w:sz="0" w:space="0" w:color="auto"/>
                            <w:left w:val="none" w:sz="0" w:space="0" w:color="auto"/>
                            <w:bottom w:val="none" w:sz="0" w:space="0" w:color="auto"/>
                            <w:right w:val="none" w:sz="0" w:space="0" w:color="auto"/>
                          </w:divBdr>
                          <w:divsChild>
                            <w:div w:id="27991999">
                              <w:marLeft w:val="0"/>
                              <w:marRight w:val="0"/>
                              <w:marTop w:val="75"/>
                              <w:marBottom w:val="0"/>
                              <w:divBdr>
                                <w:top w:val="none" w:sz="0" w:space="0" w:color="auto"/>
                                <w:left w:val="none" w:sz="0" w:space="0" w:color="auto"/>
                                <w:bottom w:val="none" w:sz="0" w:space="0" w:color="auto"/>
                                <w:right w:val="none" w:sz="0" w:space="0" w:color="auto"/>
                              </w:divBdr>
                              <w:divsChild>
                                <w:div w:id="2580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729034">
      <w:bodyDiv w:val="1"/>
      <w:marLeft w:val="0"/>
      <w:marRight w:val="0"/>
      <w:marTop w:val="0"/>
      <w:marBottom w:val="0"/>
      <w:divBdr>
        <w:top w:val="none" w:sz="0" w:space="0" w:color="auto"/>
        <w:left w:val="none" w:sz="0" w:space="0" w:color="auto"/>
        <w:bottom w:val="none" w:sz="0" w:space="0" w:color="auto"/>
        <w:right w:val="none" w:sz="0" w:space="0" w:color="auto"/>
      </w:divBdr>
      <w:divsChild>
        <w:div w:id="1565263010">
          <w:marLeft w:val="0"/>
          <w:marRight w:val="0"/>
          <w:marTop w:val="0"/>
          <w:marBottom w:val="0"/>
          <w:divBdr>
            <w:top w:val="none" w:sz="0" w:space="0" w:color="auto"/>
            <w:left w:val="none" w:sz="0" w:space="0" w:color="auto"/>
            <w:bottom w:val="none" w:sz="0" w:space="0" w:color="auto"/>
            <w:right w:val="none" w:sz="0" w:space="0" w:color="auto"/>
          </w:divBdr>
          <w:divsChild>
            <w:div w:id="763963874">
              <w:marLeft w:val="0"/>
              <w:marRight w:val="0"/>
              <w:marTop w:val="0"/>
              <w:marBottom w:val="0"/>
              <w:divBdr>
                <w:top w:val="none" w:sz="0" w:space="0" w:color="auto"/>
                <w:left w:val="none" w:sz="0" w:space="0" w:color="auto"/>
                <w:bottom w:val="none" w:sz="0" w:space="0" w:color="auto"/>
                <w:right w:val="none" w:sz="0" w:space="0" w:color="auto"/>
              </w:divBdr>
              <w:divsChild>
                <w:div w:id="186523638">
                  <w:marLeft w:val="0"/>
                  <w:marRight w:val="0"/>
                  <w:marTop w:val="0"/>
                  <w:marBottom w:val="0"/>
                  <w:divBdr>
                    <w:top w:val="none" w:sz="0" w:space="0" w:color="auto"/>
                    <w:left w:val="none" w:sz="0" w:space="0" w:color="auto"/>
                    <w:bottom w:val="none" w:sz="0" w:space="0" w:color="auto"/>
                    <w:right w:val="none" w:sz="0" w:space="0" w:color="auto"/>
                  </w:divBdr>
                  <w:divsChild>
                    <w:div w:id="1384139368">
                      <w:marLeft w:val="150"/>
                      <w:marRight w:val="0"/>
                      <w:marTop w:val="0"/>
                      <w:marBottom w:val="0"/>
                      <w:divBdr>
                        <w:top w:val="none" w:sz="0" w:space="0" w:color="auto"/>
                        <w:left w:val="none" w:sz="0" w:space="0" w:color="auto"/>
                        <w:bottom w:val="none" w:sz="0" w:space="0" w:color="auto"/>
                        <w:right w:val="none" w:sz="0" w:space="0" w:color="auto"/>
                      </w:divBdr>
                      <w:divsChild>
                        <w:div w:id="383531424">
                          <w:marLeft w:val="0"/>
                          <w:marRight w:val="0"/>
                          <w:marTop w:val="0"/>
                          <w:marBottom w:val="0"/>
                          <w:divBdr>
                            <w:top w:val="none" w:sz="0" w:space="0" w:color="auto"/>
                            <w:left w:val="none" w:sz="0" w:space="0" w:color="auto"/>
                            <w:bottom w:val="none" w:sz="0" w:space="0" w:color="auto"/>
                            <w:right w:val="none" w:sz="0" w:space="0" w:color="auto"/>
                          </w:divBdr>
                          <w:divsChild>
                            <w:div w:id="1631326423">
                              <w:marLeft w:val="0"/>
                              <w:marRight w:val="0"/>
                              <w:marTop w:val="75"/>
                              <w:marBottom w:val="0"/>
                              <w:divBdr>
                                <w:top w:val="none" w:sz="0" w:space="0" w:color="auto"/>
                                <w:left w:val="none" w:sz="0" w:space="0" w:color="auto"/>
                                <w:bottom w:val="none" w:sz="0" w:space="0" w:color="auto"/>
                                <w:right w:val="none" w:sz="0" w:space="0" w:color="auto"/>
                              </w:divBdr>
                              <w:divsChild>
                                <w:div w:id="20457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080699">
      <w:bodyDiv w:val="1"/>
      <w:marLeft w:val="0"/>
      <w:marRight w:val="0"/>
      <w:marTop w:val="0"/>
      <w:marBottom w:val="0"/>
      <w:divBdr>
        <w:top w:val="none" w:sz="0" w:space="0" w:color="auto"/>
        <w:left w:val="none" w:sz="0" w:space="0" w:color="auto"/>
        <w:bottom w:val="none" w:sz="0" w:space="0" w:color="auto"/>
        <w:right w:val="none" w:sz="0" w:space="0" w:color="auto"/>
      </w:divBdr>
      <w:divsChild>
        <w:div w:id="1304702337">
          <w:marLeft w:val="0"/>
          <w:marRight w:val="0"/>
          <w:marTop w:val="0"/>
          <w:marBottom w:val="0"/>
          <w:divBdr>
            <w:top w:val="none" w:sz="0" w:space="0" w:color="auto"/>
            <w:left w:val="none" w:sz="0" w:space="0" w:color="auto"/>
            <w:bottom w:val="none" w:sz="0" w:space="0" w:color="auto"/>
            <w:right w:val="none" w:sz="0" w:space="0" w:color="auto"/>
          </w:divBdr>
          <w:divsChild>
            <w:div w:id="1507817035">
              <w:marLeft w:val="0"/>
              <w:marRight w:val="0"/>
              <w:marTop w:val="0"/>
              <w:marBottom w:val="0"/>
              <w:divBdr>
                <w:top w:val="none" w:sz="0" w:space="0" w:color="auto"/>
                <w:left w:val="none" w:sz="0" w:space="0" w:color="auto"/>
                <w:bottom w:val="none" w:sz="0" w:space="0" w:color="auto"/>
                <w:right w:val="none" w:sz="0" w:space="0" w:color="auto"/>
              </w:divBdr>
              <w:divsChild>
                <w:div w:id="487670237">
                  <w:marLeft w:val="0"/>
                  <w:marRight w:val="0"/>
                  <w:marTop w:val="0"/>
                  <w:marBottom w:val="0"/>
                  <w:divBdr>
                    <w:top w:val="none" w:sz="0" w:space="0" w:color="auto"/>
                    <w:left w:val="none" w:sz="0" w:space="0" w:color="auto"/>
                    <w:bottom w:val="none" w:sz="0" w:space="0" w:color="auto"/>
                    <w:right w:val="none" w:sz="0" w:space="0" w:color="auto"/>
                  </w:divBdr>
                  <w:divsChild>
                    <w:div w:id="1973511813">
                      <w:marLeft w:val="150"/>
                      <w:marRight w:val="0"/>
                      <w:marTop w:val="0"/>
                      <w:marBottom w:val="0"/>
                      <w:divBdr>
                        <w:top w:val="none" w:sz="0" w:space="0" w:color="auto"/>
                        <w:left w:val="none" w:sz="0" w:space="0" w:color="auto"/>
                        <w:bottom w:val="none" w:sz="0" w:space="0" w:color="auto"/>
                        <w:right w:val="none" w:sz="0" w:space="0" w:color="auto"/>
                      </w:divBdr>
                      <w:divsChild>
                        <w:div w:id="911351603">
                          <w:marLeft w:val="0"/>
                          <w:marRight w:val="0"/>
                          <w:marTop w:val="0"/>
                          <w:marBottom w:val="0"/>
                          <w:divBdr>
                            <w:top w:val="none" w:sz="0" w:space="0" w:color="auto"/>
                            <w:left w:val="none" w:sz="0" w:space="0" w:color="auto"/>
                            <w:bottom w:val="none" w:sz="0" w:space="0" w:color="auto"/>
                            <w:right w:val="none" w:sz="0" w:space="0" w:color="auto"/>
                          </w:divBdr>
                          <w:divsChild>
                            <w:div w:id="1049568623">
                              <w:marLeft w:val="0"/>
                              <w:marRight w:val="0"/>
                              <w:marTop w:val="75"/>
                              <w:marBottom w:val="0"/>
                              <w:divBdr>
                                <w:top w:val="none" w:sz="0" w:space="0" w:color="auto"/>
                                <w:left w:val="none" w:sz="0" w:space="0" w:color="auto"/>
                                <w:bottom w:val="none" w:sz="0" w:space="0" w:color="auto"/>
                                <w:right w:val="none" w:sz="0" w:space="0" w:color="auto"/>
                              </w:divBdr>
                              <w:divsChild>
                                <w:div w:id="1345327357">
                                  <w:marLeft w:val="0"/>
                                  <w:marRight w:val="0"/>
                                  <w:marTop w:val="45"/>
                                  <w:marBottom w:val="0"/>
                                  <w:divBdr>
                                    <w:top w:val="none" w:sz="0" w:space="0" w:color="auto"/>
                                    <w:left w:val="none" w:sz="0" w:space="0" w:color="auto"/>
                                    <w:bottom w:val="none" w:sz="0" w:space="0" w:color="auto"/>
                                    <w:right w:val="none" w:sz="0" w:space="0" w:color="auto"/>
                                  </w:divBdr>
                                </w:div>
                                <w:div w:id="637229347">
                                  <w:marLeft w:val="0"/>
                                  <w:marRight w:val="0"/>
                                  <w:marTop w:val="45"/>
                                  <w:marBottom w:val="0"/>
                                  <w:divBdr>
                                    <w:top w:val="none" w:sz="0" w:space="0" w:color="auto"/>
                                    <w:left w:val="none" w:sz="0" w:space="0" w:color="auto"/>
                                    <w:bottom w:val="none" w:sz="0" w:space="0" w:color="auto"/>
                                    <w:right w:val="none" w:sz="0" w:space="0" w:color="auto"/>
                                  </w:divBdr>
                                  <w:divsChild>
                                    <w:div w:id="1466969770">
                                      <w:marLeft w:val="0"/>
                                      <w:marRight w:val="0"/>
                                      <w:marTop w:val="0"/>
                                      <w:marBottom w:val="0"/>
                                      <w:divBdr>
                                        <w:top w:val="none" w:sz="0" w:space="0" w:color="auto"/>
                                        <w:left w:val="none" w:sz="0" w:space="0" w:color="auto"/>
                                        <w:bottom w:val="none" w:sz="0" w:space="0" w:color="auto"/>
                                        <w:right w:val="none" w:sz="0" w:space="0" w:color="auto"/>
                                      </w:divBdr>
                                    </w:div>
                                    <w:div w:id="885414566">
                                      <w:marLeft w:val="0"/>
                                      <w:marRight w:val="0"/>
                                      <w:marTop w:val="0"/>
                                      <w:marBottom w:val="0"/>
                                      <w:divBdr>
                                        <w:top w:val="none" w:sz="0" w:space="0" w:color="auto"/>
                                        <w:left w:val="none" w:sz="0" w:space="0" w:color="auto"/>
                                        <w:bottom w:val="none" w:sz="0" w:space="0" w:color="auto"/>
                                        <w:right w:val="none" w:sz="0" w:space="0" w:color="auto"/>
                                      </w:divBdr>
                                    </w:div>
                                  </w:divsChild>
                                </w:div>
                                <w:div w:id="711736897">
                                  <w:marLeft w:val="0"/>
                                  <w:marRight w:val="0"/>
                                  <w:marTop w:val="0"/>
                                  <w:marBottom w:val="0"/>
                                  <w:divBdr>
                                    <w:top w:val="none" w:sz="0" w:space="0" w:color="auto"/>
                                    <w:left w:val="none" w:sz="0" w:space="0" w:color="auto"/>
                                    <w:bottom w:val="none" w:sz="0" w:space="0" w:color="auto"/>
                                    <w:right w:val="none" w:sz="0" w:space="0" w:color="auto"/>
                                  </w:divBdr>
                                </w:div>
                                <w:div w:id="12536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0048">
      <w:bodyDiv w:val="1"/>
      <w:marLeft w:val="0"/>
      <w:marRight w:val="0"/>
      <w:marTop w:val="0"/>
      <w:marBottom w:val="0"/>
      <w:divBdr>
        <w:top w:val="none" w:sz="0" w:space="0" w:color="auto"/>
        <w:left w:val="none" w:sz="0" w:space="0" w:color="auto"/>
        <w:bottom w:val="none" w:sz="0" w:space="0" w:color="auto"/>
        <w:right w:val="none" w:sz="0" w:space="0" w:color="auto"/>
      </w:divBdr>
      <w:divsChild>
        <w:div w:id="1983730242">
          <w:marLeft w:val="0"/>
          <w:marRight w:val="0"/>
          <w:marTop w:val="0"/>
          <w:marBottom w:val="0"/>
          <w:divBdr>
            <w:top w:val="none" w:sz="0" w:space="0" w:color="auto"/>
            <w:left w:val="none" w:sz="0" w:space="0" w:color="auto"/>
            <w:bottom w:val="none" w:sz="0" w:space="0" w:color="auto"/>
            <w:right w:val="none" w:sz="0" w:space="0" w:color="auto"/>
          </w:divBdr>
          <w:divsChild>
            <w:div w:id="295843940">
              <w:marLeft w:val="0"/>
              <w:marRight w:val="0"/>
              <w:marTop w:val="0"/>
              <w:marBottom w:val="0"/>
              <w:divBdr>
                <w:top w:val="none" w:sz="0" w:space="0" w:color="auto"/>
                <w:left w:val="none" w:sz="0" w:space="0" w:color="auto"/>
                <w:bottom w:val="none" w:sz="0" w:space="0" w:color="auto"/>
                <w:right w:val="none" w:sz="0" w:space="0" w:color="auto"/>
              </w:divBdr>
              <w:divsChild>
                <w:div w:id="917323154">
                  <w:marLeft w:val="0"/>
                  <w:marRight w:val="0"/>
                  <w:marTop w:val="0"/>
                  <w:marBottom w:val="0"/>
                  <w:divBdr>
                    <w:top w:val="none" w:sz="0" w:space="0" w:color="auto"/>
                    <w:left w:val="none" w:sz="0" w:space="0" w:color="auto"/>
                    <w:bottom w:val="none" w:sz="0" w:space="0" w:color="auto"/>
                    <w:right w:val="none" w:sz="0" w:space="0" w:color="auto"/>
                  </w:divBdr>
                  <w:divsChild>
                    <w:div w:id="239213551">
                      <w:marLeft w:val="150"/>
                      <w:marRight w:val="0"/>
                      <w:marTop w:val="0"/>
                      <w:marBottom w:val="0"/>
                      <w:divBdr>
                        <w:top w:val="none" w:sz="0" w:space="0" w:color="auto"/>
                        <w:left w:val="none" w:sz="0" w:space="0" w:color="auto"/>
                        <w:bottom w:val="none" w:sz="0" w:space="0" w:color="auto"/>
                        <w:right w:val="none" w:sz="0" w:space="0" w:color="auto"/>
                      </w:divBdr>
                      <w:divsChild>
                        <w:div w:id="1016346074">
                          <w:marLeft w:val="0"/>
                          <w:marRight w:val="0"/>
                          <w:marTop w:val="0"/>
                          <w:marBottom w:val="0"/>
                          <w:divBdr>
                            <w:top w:val="none" w:sz="0" w:space="0" w:color="auto"/>
                            <w:left w:val="none" w:sz="0" w:space="0" w:color="auto"/>
                            <w:bottom w:val="none" w:sz="0" w:space="0" w:color="auto"/>
                            <w:right w:val="none" w:sz="0" w:space="0" w:color="auto"/>
                          </w:divBdr>
                          <w:divsChild>
                            <w:div w:id="1794321709">
                              <w:marLeft w:val="0"/>
                              <w:marRight w:val="0"/>
                              <w:marTop w:val="75"/>
                              <w:marBottom w:val="0"/>
                              <w:divBdr>
                                <w:top w:val="none" w:sz="0" w:space="0" w:color="auto"/>
                                <w:left w:val="none" w:sz="0" w:space="0" w:color="auto"/>
                                <w:bottom w:val="none" w:sz="0" w:space="0" w:color="auto"/>
                                <w:right w:val="none" w:sz="0" w:space="0" w:color="auto"/>
                              </w:divBdr>
                              <w:divsChild>
                                <w:div w:id="9732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094007">
      <w:bodyDiv w:val="1"/>
      <w:marLeft w:val="0"/>
      <w:marRight w:val="0"/>
      <w:marTop w:val="0"/>
      <w:marBottom w:val="0"/>
      <w:divBdr>
        <w:top w:val="none" w:sz="0" w:space="0" w:color="auto"/>
        <w:left w:val="none" w:sz="0" w:space="0" w:color="auto"/>
        <w:bottom w:val="none" w:sz="0" w:space="0" w:color="auto"/>
        <w:right w:val="none" w:sz="0" w:space="0" w:color="auto"/>
      </w:divBdr>
      <w:divsChild>
        <w:div w:id="2136019161">
          <w:marLeft w:val="0"/>
          <w:marRight w:val="0"/>
          <w:marTop w:val="0"/>
          <w:marBottom w:val="0"/>
          <w:divBdr>
            <w:top w:val="none" w:sz="0" w:space="0" w:color="auto"/>
            <w:left w:val="none" w:sz="0" w:space="0" w:color="auto"/>
            <w:bottom w:val="none" w:sz="0" w:space="0" w:color="auto"/>
            <w:right w:val="none" w:sz="0" w:space="0" w:color="auto"/>
          </w:divBdr>
          <w:divsChild>
            <w:div w:id="2040425002">
              <w:marLeft w:val="0"/>
              <w:marRight w:val="0"/>
              <w:marTop w:val="0"/>
              <w:marBottom w:val="0"/>
              <w:divBdr>
                <w:top w:val="none" w:sz="0" w:space="0" w:color="auto"/>
                <w:left w:val="none" w:sz="0" w:space="0" w:color="auto"/>
                <w:bottom w:val="none" w:sz="0" w:space="0" w:color="auto"/>
                <w:right w:val="none" w:sz="0" w:space="0" w:color="auto"/>
              </w:divBdr>
              <w:divsChild>
                <w:div w:id="457114954">
                  <w:marLeft w:val="0"/>
                  <w:marRight w:val="0"/>
                  <w:marTop w:val="0"/>
                  <w:marBottom w:val="0"/>
                  <w:divBdr>
                    <w:top w:val="none" w:sz="0" w:space="0" w:color="auto"/>
                    <w:left w:val="none" w:sz="0" w:space="0" w:color="auto"/>
                    <w:bottom w:val="none" w:sz="0" w:space="0" w:color="auto"/>
                    <w:right w:val="none" w:sz="0" w:space="0" w:color="auto"/>
                  </w:divBdr>
                  <w:divsChild>
                    <w:div w:id="1790007977">
                      <w:marLeft w:val="150"/>
                      <w:marRight w:val="0"/>
                      <w:marTop w:val="0"/>
                      <w:marBottom w:val="0"/>
                      <w:divBdr>
                        <w:top w:val="none" w:sz="0" w:space="0" w:color="auto"/>
                        <w:left w:val="none" w:sz="0" w:space="0" w:color="auto"/>
                        <w:bottom w:val="none" w:sz="0" w:space="0" w:color="auto"/>
                        <w:right w:val="none" w:sz="0" w:space="0" w:color="auto"/>
                      </w:divBdr>
                      <w:divsChild>
                        <w:div w:id="592398167">
                          <w:marLeft w:val="0"/>
                          <w:marRight w:val="0"/>
                          <w:marTop w:val="0"/>
                          <w:marBottom w:val="0"/>
                          <w:divBdr>
                            <w:top w:val="none" w:sz="0" w:space="0" w:color="auto"/>
                            <w:left w:val="none" w:sz="0" w:space="0" w:color="auto"/>
                            <w:bottom w:val="none" w:sz="0" w:space="0" w:color="auto"/>
                            <w:right w:val="none" w:sz="0" w:space="0" w:color="auto"/>
                          </w:divBdr>
                          <w:divsChild>
                            <w:div w:id="2080326818">
                              <w:marLeft w:val="0"/>
                              <w:marRight w:val="0"/>
                              <w:marTop w:val="75"/>
                              <w:marBottom w:val="0"/>
                              <w:divBdr>
                                <w:top w:val="none" w:sz="0" w:space="0" w:color="auto"/>
                                <w:left w:val="none" w:sz="0" w:space="0" w:color="auto"/>
                                <w:bottom w:val="none" w:sz="0" w:space="0" w:color="auto"/>
                                <w:right w:val="none" w:sz="0" w:space="0" w:color="auto"/>
                              </w:divBdr>
                              <w:divsChild>
                                <w:div w:id="1059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478">
      <w:bodyDiv w:val="1"/>
      <w:marLeft w:val="0"/>
      <w:marRight w:val="0"/>
      <w:marTop w:val="0"/>
      <w:marBottom w:val="0"/>
      <w:divBdr>
        <w:top w:val="none" w:sz="0" w:space="0" w:color="auto"/>
        <w:left w:val="none" w:sz="0" w:space="0" w:color="auto"/>
        <w:bottom w:val="none" w:sz="0" w:space="0" w:color="auto"/>
        <w:right w:val="none" w:sz="0" w:space="0" w:color="auto"/>
      </w:divBdr>
      <w:divsChild>
        <w:div w:id="809249227">
          <w:marLeft w:val="0"/>
          <w:marRight w:val="0"/>
          <w:marTop w:val="0"/>
          <w:marBottom w:val="0"/>
          <w:divBdr>
            <w:top w:val="none" w:sz="0" w:space="0" w:color="auto"/>
            <w:left w:val="none" w:sz="0" w:space="0" w:color="auto"/>
            <w:bottom w:val="none" w:sz="0" w:space="0" w:color="auto"/>
            <w:right w:val="none" w:sz="0" w:space="0" w:color="auto"/>
          </w:divBdr>
          <w:divsChild>
            <w:div w:id="622031498">
              <w:marLeft w:val="0"/>
              <w:marRight w:val="0"/>
              <w:marTop w:val="0"/>
              <w:marBottom w:val="0"/>
              <w:divBdr>
                <w:top w:val="none" w:sz="0" w:space="0" w:color="auto"/>
                <w:left w:val="none" w:sz="0" w:space="0" w:color="auto"/>
                <w:bottom w:val="none" w:sz="0" w:space="0" w:color="auto"/>
                <w:right w:val="none" w:sz="0" w:space="0" w:color="auto"/>
              </w:divBdr>
              <w:divsChild>
                <w:div w:id="1881278088">
                  <w:marLeft w:val="0"/>
                  <w:marRight w:val="0"/>
                  <w:marTop w:val="0"/>
                  <w:marBottom w:val="0"/>
                  <w:divBdr>
                    <w:top w:val="none" w:sz="0" w:space="0" w:color="auto"/>
                    <w:left w:val="none" w:sz="0" w:space="0" w:color="auto"/>
                    <w:bottom w:val="none" w:sz="0" w:space="0" w:color="auto"/>
                    <w:right w:val="none" w:sz="0" w:space="0" w:color="auto"/>
                  </w:divBdr>
                  <w:divsChild>
                    <w:div w:id="166868358">
                      <w:marLeft w:val="150"/>
                      <w:marRight w:val="0"/>
                      <w:marTop w:val="0"/>
                      <w:marBottom w:val="0"/>
                      <w:divBdr>
                        <w:top w:val="none" w:sz="0" w:space="0" w:color="auto"/>
                        <w:left w:val="none" w:sz="0" w:space="0" w:color="auto"/>
                        <w:bottom w:val="none" w:sz="0" w:space="0" w:color="auto"/>
                        <w:right w:val="none" w:sz="0" w:space="0" w:color="auto"/>
                      </w:divBdr>
                      <w:divsChild>
                        <w:div w:id="676158754">
                          <w:marLeft w:val="0"/>
                          <w:marRight w:val="0"/>
                          <w:marTop w:val="0"/>
                          <w:marBottom w:val="0"/>
                          <w:divBdr>
                            <w:top w:val="none" w:sz="0" w:space="0" w:color="auto"/>
                            <w:left w:val="none" w:sz="0" w:space="0" w:color="auto"/>
                            <w:bottom w:val="none" w:sz="0" w:space="0" w:color="auto"/>
                            <w:right w:val="none" w:sz="0" w:space="0" w:color="auto"/>
                          </w:divBdr>
                          <w:divsChild>
                            <w:div w:id="420611670">
                              <w:marLeft w:val="0"/>
                              <w:marRight w:val="0"/>
                              <w:marTop w:val="75"/>
                              <w:marBottom w:val="0"/>
                              <w:divBdr>
                                <w:top w:val="none" w:sz="0" w:space="0" w:color="auto"/>
                                <w:left w:val="none" w:sz="0" w:space="0" w:color="auto"/>
                                <w:bottom w:val="none" w:sz="0" w:space="0" w:color="auto"/>
                                <w:right w:val="none" w:sz="0" w:space="0" w:color="auto"/>
                              </w:divBdr>
                              <w:divsChild>
                                <w:div w:id="16190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27519">
      <w:bodyDiv w:val="1"/>
      <w:marLeft w:val="0"/>
      <w:marRight w:val="0"/>
      <w:marTop w:val="0"/>
      <w:marBottom w:val="0"/>
      <w:divBdr>
        <w:top w:val="none" w:sz="0" w:space="0" w:color="auto"/>
        <w:left w:val="none" w:sz="0" w:space="0" w:color="auto"/>
        <w:bottom w:val="none" w:sz="0" w:space="0" w:color="auto"/>
        <w:right w:val="none" w:sz="0" w:space="0" w:color="auto"/>
      </w:divBdr>
      <w:divsChild>
        <w:div w:id="706292494">
          <w:marLeft w:val="0"/>
          <w:marRight w:val="0"/>
          <w:marTop w:val="0"/>
          <w:marBottom w:val="0"/>
          <w:divBdr>
            <w:top w:val="none" w:sz="0" w:space="0" w:color="auto"/>
            <w:left w:val="none" w:sz="0" w:space="0" w:color="auto"/>
            <w:bottom w:val="none" w:sz="0" w:space="0" w:color="auto"/>
            <w:right w:val="none" w:sz="0" w:space="0" w:color="auto"/>
          </w:divBdr>
          <w:divsChild>
            <w:div w:id="410662990">
              <w:marLeft w:val="0"/>
              <w:marRight w:val="0"/>
              <w:marTop w:val="0"/>
              <w:marBottom w:val="0"/>
              <w:divBdr>
                <w:top w:val="none" w:sz="0" w:space="0" w:color="auto"/>
                <w:left w:val="none" w:sz="0" w:space="0" w:color="auto"/>
                <w:bottom w:val="none" w:sz="0" w:space="0" w:color="auto"/>
                <w:right w:val="none" w:sz="0" w:space="0" w:color="auto"/>
              </w:divBdr>
              <w:divsChild>
                <w:div w:id="45810068">
                  <w:marLeft w:val="0"/>
                  <w:marRight w:val="0"/>
                  <w:marTop w:val="0"/>
                  <w:marBottom w:val="0"/>
                  <w:divBdr>
                    <w:top w:val="none" w:sz="0" w:space="0" w:color="auto"/>
                    <w:left w:val="none" w:sz="0" w:space="0" w:color="auto"/>
                    <w:bottom w:val="none" w:sz="0" w:space="0" w:color="auto"/>
                    <w:right w:val="none" w:sz="0" w:space="0" w:color="auto"/>
                  </w:divBdr>
                  <w:divsChild>
                    <w:div w:id="1874345368">
                      <w:marLeft w:val="150"/>
                      <w:marRight w:val="0"/>
                      <w:marTop w:val="0"/>
                      <w:marBottom w:val="0"/>
                      <w:divBdr>
                        <w:top w:val="none" w:sz="0" w:space="0" w:color="auto"/>
                        <w:left w:val="none" w:sz="0" w:space="0" w:color="auto"/>
                        <w:bottom w:val="none" w:sz="0" w:space="0" w:color="auto"/>
                        <w:right w:val="none" w:sz="0" w:space="0" w:color="auto"/>
                      </w:divBdr>
                      <w:divsChild>
                        <w:div w:id="1683779294">
                          <w:marLeft w:val="0"/>
                          <w:marRight w:val="0"/>
                          <w:marTop w:val="0"/>
                          <w:marBottom w:val="0"/>
                          <w:divBdr>
                            <w:top w:val="none" w:sz="0" w:space="0" w:color="auto"/>
                            <w:left w:val="none" w:sz="0" w:space="0" w:color="auto"/>
                            <w:bottom w:val="none" w:sz="0" w:space="0" w:color="auto"/>
                            <w:right w:val="none" w:sz="0" w:space="0" w:color="auto"/>
                          </w:divBdr>
                          <w:divsChild>
                            <w:div w:id="218831079">
                              <w:marLeft w:val="0"/>
                              <w:marRight w:val="0"/>
                              <w:marTop w:val="75"/>
                              <w:marBottom w:val="0"/>
                              <w:divBdr>
                                <w:top w:val="none" w:sz="0" w:space="0" w:color="auto"/>
                                <w:left w:val="none" w:sz="0" w:space="0" w:color="auto"/>
                                <w:bottom w:val="none" w:sz="0" w:space="0" w:color="auto"/>
                                <w:right w:val="none" w:sz="0" w:space="0" w:color="auto"/>
                              </w:divBdr>
                              <w:divsChild>
                                <w:div w:id="1269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335108">
      <w:bodyDiv w:val="1"/>
      <w:marLeft w:val="0"/>
      <w:marRight w:val="0"/>
      <w:marTop w:val="0"/>
      <w:marBottom w:val="0"/>
      <w:divBdr>
        <w:top w:val="none" w:sz="0" w:space="0" w:color="auto"/>
        <w:left w:val="none" w:sz="0" w:space="0" w:color="auto"/>
        <w:bottom w:val="none" w:sz="0" w:space="0" w:color="auto"/>
        <w:right w:val="none" w:sz="0" w:space="0" w:color="auto"/>
      </w:divBdr>
      <w:divsChild>
        <w:div w:id="1338770444">
          <w:marLeft w:val="0"/>
          <w:marRight w:val="0"/>
          <w:marTop w:val="0"/>
          <w:marBottom w:val="0"/>
          <w:divBdr>
            <w:top w:val="none" w:sz="0" w:space="0" w:color="auto"/>
            <w:left w:val="none" w:sz="0" w:space="0" w:color="auto"/>
            <w:bottom w:val="none" w:sz="0" w:space="0" w:color="auto"/>
            <w:right w:val="none" w:sz="0" w:space="0" w:color="auto"/>
          </w:divBdr>
          <w:divsChild>
            <w:div w:id="1677465177">
              <w:marLeft w:val="0"/>
              <w:marRight w:val="0"/>
              <w:marTop w:val="0"/>
              <w:marBottom w:val="0"/>
              <w:divBdr>
                <w:top w:val="none" w:sz="0" w:space="0" w:color="auto"/>
                <w:left w:val="none" w:sz="0" w:space="0" w:color="auto"/>
                <w:bottom w:val="none" w:sz="0" w:space="0" w:color="auto"/>
                <w:right w:val="none" w:sz="0" w:space="0" w:color="auto"/>
              </w:divBdr>
              <w:divsChild>
                <w:div w:id="949358115">
                  <w:marLeft w:val="0"/>
                  <w:marRight w:val="0"/>
                  <w:marTop w:val="0"/>
                  <w:marBottom w:val="0"/>
                  <w:divBdr>
                    <w:top w:val="none" w:sz="0" w:space="0" w:color="auto"/>
                    <w:left w:val="none" w:sz="0" w:space="0" w:color="auto"/>
                    <w:bottom w:val="none" w:sz="0" w:space="0" w:color="auto"/>
                    <w:right w:val="none" w:sz="0" w:space="0" w:color="auto"/>
                  </w:divBdr>
                  <w:divsChild>
                    <w:div w:id="1696423977">
                      <w:marLeft w:val="150"/>
                      <w:marRight w:val="0"/>
                      <w:marTop w:val="0"/>
                      <w:marBottom w:val="0"/>
                      <w:divBdr>
                        <w:top w:val="none" w:sz="0" w:space="0" w:color="auto"/>
                        <w:left w:val="none" w:sz="0" w:space="0" w:color="auto"/>
                        <w:bottom w:val="none" w:sz="0" w:space="0" w:color="auto"/>
                        <w:right w:val="none" w:sz="0" w:space="0" w:color="auto"/>
                      </w:divBdr>
                      <w:divsChild>
                        <w:div w:id="717365927">
                          <w:marLeft w:val="0"/>
                          <w:marRight w:val="0"/>
                          <w:marTop w:val="0"/>
                          <w:marBottom w:val="0"/>
                          <w:divBdr>
                            <w:top w:val="none" w:sz="0" w:space="0" w:color="auto"/>
                            <w:left w:val="none" w:sz="0" w:space="0" w:color="auto"/>
                            <w:bottom w:val="none" w:sz="0" w:space="0" w:color="auto"/>
                            <w:right w:val="none" w:sz="0" w:space="0" w:color="auto"/>
                          </w:divBdr>
                          <w:divsChild>
                            <w:div w:id="1761294041">
                              <w:marLeft w:val="0"/>
                              <w:marRight w:val="0"/>
                              <w:marTop w:val="75"/>
                              <w:marBottom w:val="0"/>
                              <w:divBdr>
                                <w:top w:val="none" w:sz="0" w:space="0" w:color="auto"/>
                                <w:left w:val="none" w:sz="0" w:space="0" w:color="auto"/>
                                <w:bottom w:val="none" w:sz="0" w:space="0" w:color="auto"/>
                                <w:right w:val="none" w:sz="0" w:space="0" w:color="auto"/>
                              </w:divBdr>
                              <w:divsChild>
                                <w:div w:id="2753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022518">
      <w:bodyDiv w:val="1"/>
      <w:marLeft w:val="0"/>
      <w:marRight w:val="0"/>
      <w:marTop w:val="0"/>
      <w:marBottom w:val="0"/>
      <w:divBdr>
        <w:top w:val="none" w:sz="0" w:space="0" w:color="auto"/>
        <w:left w:val="none" w:sz="0" w:space="0" w:color="auto"/>
        <w:bottom w:val="none" w:sz="0" w:space="0" w:color="auto"/>
        <w:right w:val="none" w:sz="0" w:space="0" w:color="auto"/>
      </w:divBdr>
      <w:divsChild>
        <w:div w:id="62073674">
          <w:marLeft w:val="0"/>
          <w:marRight w:val="0"/>
          <w:marTop w:val="0"/>
          <w:marBottom w:val="0"/>
          <w:divBdr>
            <w:top w:val="none" w:sz="0" w:space="0" w:color="auto"/>
            <w:left w:val="none" w:sz="0" w:space="0" w:color="auto"/>
            <w:bottom w:val="none" w:sz="0" w:space="0" w:color="auto"/>
            <w:right w:val="none" w:sz="0" w:space="0" w:color="auto"/>
          </w:divBdr>
          <w:divsChild>
            <w:div w:id="1658486282">
              <w:marLeft w:val="0"/>
              <w:marRight w:val="0"/>
              <w:marTop w:val="0"/>
              <w:marBottom w:val="0"/>
              <w:divBdr>
                <w:top w:val="none" w:sz="0" w:space="0" w:color="auto"/>
                <w:left w:val="none" w:sz="0" w:space="0" w:color="auto"/>
                <w:bottom w:val="none" w:sz="0" w:space="0" w:color="auto"/>
                <w:right w:val="none" w:sz="0" w:space="0" w:color="auto"/>
              </w:divBdr>
              <w:divsChild>
                <w:div w:id="47926420">
                  <w:marLeft w:val="0"/>
                  <w:marRight w:val="0"/>
                  <w:marTop w:val="0"/>
                  <w:marBottom w:val="0"/>
                  <w:divBdr>
                    <w:top w:val="none" w:sz="0" w:space="0" w:color="auto"/>
                    <w:left w:val="none" w:sz="0" w:space="0" w:color="auto"/>
                    <w:bottom w:val="none" w:sz="0" w:space="0" w:color="auto"/>
                    <w:right w:val="none" w:sz="0" w:space="0" w:color="auto"/>
                  </w:divBdr>
                  <w:divsChild>
                    <w:div w:id="1037510939">
                      <w:marLeft w:val="150"/>
                      <w:marRight w:val="0"/>
                      <w:marTop w:val="0"/>
                      <w:marBottom w:val="0"/>
                      <w:divBdr>
                        <w:top w:val="none" w:sz="0" w:space="0" w:color="auto"/>
                        <w:left w:val="none" w:sz="0" w:space="0" w:color="auto"/>
                        <w:bottom w:val="none" w:sz="0" w:space="0" w:color="auto"/>
                        <w:right w:val="none" w:sz="0" w:space="0" w:color="auto"/>
                      </w:divBdr>
                      <w:divsChild>
                        <w:div w:id="264922568">
                          <w:marLeft w:val="0"/>
                          <w:marRight w:val="0"/>
                          <w:marTop w:val="0"/>
                          <w:marBottom w:val="0"/>
                          <w:divBdr>
                            <w:top w:val="none" w:sz="0" w:space="0" w:color="auto"/>
                            <w:left w:val="none" w:sz="0" w:space="0" w:color="auto"/>
                            <w:bottom w:val="none" w:sz="0" w:space="0" w:color="auto"/>
                            <w:right w:val="none" w:sz="0" w:space="0" w:color="auto"/>
                          </w:divBdr>
                          <w:divsChild>
                            <w:div w:id="1325940330">
                              <w:marLeft w:val="0"/>
                              <w:marRight w:val="0"/>
                              <w:marTop w:val="75"/>
                              <w:marBottom w:val="0"/>
                              <w:divBdr>
                                <w:top w:val="none" w:sz="0" w:space="0" w:color="auto"/>
                                <w:left w:val="none" w:sz="0" w:space="0" w:color="auto"/>
                                <w:bottom w:val="none" w:sz="0" w:space="0" w:color="auto"/>
                                <w:right w:val="none" w:sz="0" w:space="0" w:color="auto"/>
                              </w:divBdr>
                              <w:divsChild>
                                <w:div w:id="7422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299359">
      <w:bodyDiv w:val="1"/>
      <w:marLeft w:val="0"/>
      <w:marRight w:val="0"/>
      <w:marTop w:val="0"/>
      <w:marBottom w:val="0"/>
      <w:divBdr>
        <w:top w:val="none" w:sz="0" w:space="0" w:color="auto"/>
        <w:left w:val="none" w:sz="0" w:space="0" w:color="auto"/>
        <w:bottom w:val="none" w:sz="0" w:space="0" w:color="auto"/>
        <w:right w:val="none" w:sz="0" w:space="0" w:color="auto"/>
      </w:divBdr>
      <w:divsChild>
        <w:div w:id="923760070">
          <w:marLeft w:val="0"/>
          <w:marRight w:val="0"/>
          <w:marTop w:val="0"/>
          <w:marBottom w:val="0"/>
          <w:divBdr>
            <w:top w:val="none" w:sz="0" w:space="0" w:color="auto"/>
            <w:left w:val="none" w:sz="0" w:space="0" w:color="auto"/>
            <w:bottom w:val="none" w:sz="0" w:space="0" w:color="auto"/>
            <w:right w:val="none" w:sz="0" w:space="0" w:color="auto"/>
          </w:divBdr>
          <w:divsChild>
            <w:div w:id="1515921171">
              <w:marLeft w:val="0"/>
              <w:marRight w:val="0"/>
              <w:marTop w:val="0"/>
              <w:marBottom w:val="0"/>
              <w:divBdr>
                <w:top w:val="none" w:sz="0" w:space="0" w:color="auto"/>
                <w:left w:val="none" w:sz="0" w:space="0" w:color="auto"/>
                <w:bottom w:val="none" w:sz="0" w:space="0" w:color="auto"/>
                <w:right w:val="none" w:sz="0" w:space="0" w:color="auto"/>
              </w:divBdr>
              <w:divsChild>
                <w:div w:id="1943292745">
                  <w:marLeft w:val="0"/>
                  <w:marRight w:val="0"/>
                  <w:marTop w:val="0"/>
                  <w:marBottom w:val="0"/>
                  <w:divBdr>
                    <w:top w:val="none" w:sz="0" w:space="0" w:color="auto"/>
                    <w:left w:val="none" w:sz="0" w:space="0" w:color="auto"/>
                    <w:bottom w:val="none" w:sz="0" w:space="0" w:color="auto"/>
                    <w:right w:val="none" w:sz="0" w:space="0" w:color="auto"/>
                  </w:divBdr>
                  <w:divsChild>
                    <w:div w:id="1610509316">
                      <w:marLeft w:val="150"/>
                      <w:marRight w:val="0"/>
                      <w:marTop w:val="0"/>
                      <w:marBottom w:val="0"/>
                      <w:divBdr>
                        <w:top w:val="none" w:sz="0" w:space="0" w:color="auto"/>
                        <w:left w:val="none" w:sz="0" w:space="0" w:color="auto"/>
                        <w:bottom w:val="none" w:sz="0" w:space="0" w:color="auto"/>
                        <w:right w:val="none" w:sz="0" w:space="0" w:color="auto"/>
                      </w:divBdr>
                      <w:divsChild>
                        <w:div w:id="1255095232">
                          <w:marLeft w:val="0"/>
                          <w:marRight w:val="0"/>
                          <w:marTop w:val="0"/>
                          <w:marBottom w:val="0"/>
                          <w:divBdr>
                            <w:top w:val="none" w:sz="0" w:space="0" w:color="auto"/>
                            <w:left w:val="none" w:sz="0" w:space="0" w:color="auto"/>
                            <w:bottom w:val="none" w:sz="0" w:space="0" w:color="auto"/>
                            <w:right w:val="none" w:sz="0" w:space="0" w:color="auto"/>
                          </w:divBdr>
                          <w:divsChild>
                            <w:div w:id="611521596">
                              <w:marLeft w:val="0"/>
                              <w:marRight w:val="0"/>
                              <w:marTop w:val="75"/>
                              <w:marBottom w:val="0"/>
                              <w:divBdr>
                                <w:top w:val="none" w:sz="0" w:space="0" w:color="auto"/>
                                <w:left w:val="none" w:sz="0" w:space="0" w:color="auto"/>
                                <w:bottom w:val="none" w:sz="0" w:space="0" w:color="auto"/>
                                <w:right w:val="none" w:sz="0" w:space="0" w:color="auto"/>
                              </w:divBdr>
                              <w:divsChild>
                                <w:div w:id="20233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254810">
      <w:bodyDiv w:val="1"/>
      <w:marLeft w:val="0"/>
      <w:marRight w:val="0"/>
      <w:marTop w:val="0"/>
      <w:marBottom w:val="0"/>
      <w:divBdr>
        <w:top w:val="none" w:sz="0" w:space="0" w:color="auto"/>
        <w:left w:val="none" w:sz="0" w:space="0" w:color="auto"/>
        <w:bottom w:val="none" w:sz="0" w:space="0" w:color="auto"/>
        <w:right w:val="none" w:sz="0" w:space="0" w:color="auto"/>
      </w:divBdr>
      <w:divsChild>
        <w:div w:id="1717730679">
          <w:marLeft w:val="0"/>
          <w:marRight w:val="0"/>
          <w:marTop w:val="0"/>
          <w:marBottom w:val="0"/>
          <w:divBdr>
            <w:top w:val="none" w:sz="0" w:space="0" w:color="auto"/>
            <w:left w:val="none" w:sz="0" w:space="0" w:color="auto"/>
            <w:bottom w:val="none" w:sz="0" w:space="0" w:color="auto"/>
            <w:right w:val="none" w:sz="0" w:space="0" w:color="auto"/>
          </w:divBdr>
          <w:divsChild>
            <w:div w:id="1227299511">
              <w:marLeft w:val="0"/>
              <w:marRight w:val="0"/>
              <w:marTop w:val="0"/>
              <w:marBottom w:val="0"/>
              <w:divBdr>
                <w:top w:val="none" w:sz="0" w:space="0" w:color="auto"/>
                <w:left w:val="none" w:sz="0" w:space="0" w:color="auto"/>
                <w:bottom w:val="none" w:sz="0" w:space="0" w:color="auto"/>
                <w:right w:val="none" w:sz="0" w:space="0" w:color="auto"/>
              </w:divBdr>
              <w:divsChild>
                <w:div w:id="222185192">
                  <w:marLeft w:val="0"/>
                  <w:marRight w:val="0"/>
                  <w:marTop w:val="0"/>
                  <w:marBottom w:val="0"/>
                  <w:divBdr>
                    <w:top w:val="none" w:sz="0" w:space="0" w:color="auto"/>
                    <w:left w:val="none" w:sz="0" w:space="0" w:color="auto"/>
                    <w:bottom w:val="none" w:sz="0" w:space="0" w:color="auto"/>
                    <w:right w:val="none" w:sz="0" w:space="0" w:color="auto"/>
                  </w:divBdr>
                  <w:divsChild>
                    <w:div w:id="1612276636">
                      <w:marLeft w:val="150"/>
                      <w:marRight w:val="0"/>
                      <w:marTop w:val="0"/>
                      <w:marBottom w:val="0"/>
                      <w:divBdr>
                        <w:top w:val="none" w:sz="0" w:space="0" w:color="auto"/>
                        <w:left w:val="none" w:sz="0" w:space="0" w:color="auto"/>
                        <w:bottom w:val="none" w:sz="0" w:space="0" w:color="auto"/>
                        <w:right w:val="none" w:sz="0" w:space="0" w:color="auto"/>
                      </w:divBdr>
                      <w:divsChild>
                        <w:div w:id="1339696907">
                          <w:marLeft w:val="0"/>
                          <w:marRight w:val="0"/>
                          <w:marTop w:val="0"/>
                          <w:marBottom w:val="0"/>
                          <w:divBdr>
                            <w:top w:val="none" w:sz="0" w:space="0" w:color="auto"/>
                            <w:left w:val="none" w:sz="0" w:space="0" w:color="auto"/>
                            <w:bottom w:val="none" w:sz="0" w:space="0" w:color="auto"/>
                            <w:right w:val="none" w:sz="0" w:space="0" w:color="auto"/>
                          </w:divBdr>
                          <w:divsChild>
                            <w:div w:id="1525710392">
                              <w:marLeft w:val="0"/>
                              <w:marRight w:val="0"/>
                              <w:marTop w:val="75"/>
                              <w:marBottom w:val="0"/>
                              <w:divBdr>
                                <w:top w:val="none" w:sz="0" w:space="0" w:color="auto"/>
                                <w:left w:val="none" w:sz="0" w:space="0" w:color="auto"/>
                                <w:bottom w:val="none" w:sz="0" w:space="0" w:color="auto"/>
                                <w:right w:val="none" w:sz="0" w:space="0" w:color="auto"/>
                              </w:divBdr>
                              <w:divsChild>
                                <w:div w:id="2668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155956">
      <w:bodyDiv w:val="1"/>
      <w:marLeft w:val="0"/>
      <w:marRight w:val="0"/>
      <w:marTop w:val="0"/>
      <w:marBottom w:val="0"/>
      <w:divBdr>
        <w:top w:val="none" w:sz="0" w:space="0" w:color="auto"/>
        <w:left w:val="none" w:sz="0" w:space="0" w:color="auto"/>
        <w:bottom w:val="none" w:sz="0" w:space="0" w:color="auto"/>
        <w:right w:val="none" w:sz="0" w:space="0" w:color="auto"/>
      </w:divBdr>
      <w:divsChild>
        <w:div w:id="386150833">
          <w:marLeft w:val="0"/>
          <w:marRight w:val="0"/>
          <w:marTop w:val="0"/>
          <w:marBottom w:val="0"/>
          <w:divBdr>
            <w:top w:val="none" w:sz="0" w:space="0" w:color="auto"/>
            <w:left w:val="none" w:sz="0" w:space="0" w:color="auto"/>
            <w:bottom w:val="none" w:sz="0" w:space="0" w:color="auto"/>
            <w:right w:val="none" w:sz="0" w:space="0" w:color="auto"/>
          </w:divBdr>
          <w:divsChild>
            <w:div w:id="1527477894">
              <w:marLeft w:val="0"/>
              <w:marRight w:val="0"/>
              <w:marTop w:val="0"/>
              <w:marBottom w:val="0"/>
              <w:divBdr>
                <w:top w:val="none" w:sz="0" w:space="0" w:color="auto"/>
                <w:left w:val="none" w:sz="0" w:space="0" w:color="auto"/>
                <w:bottom w:val="none" w:sz="0" w:space="0" w:color="auto"/>
                <w:right w:val="none" w:sz="0" w:space="0" w:color="auto"/>
              </w:divBdr>
              <w:divsChild>
                <w:div w:id="623123140">
                  <w:marLeft w:val="0"/>
                  <w:marRight w:val="0"/>
                  <w:marTop w:val="0"/>
                  <w:marBottom w:val="0"/>
                  <w:divBdr>
                    <w:top w:val="none" w:sz="0" w:space="0" w:color="auto"/>
                    <w:left w:val="none" w:sz="0" w:space="0" w:color="auto"/>
                    <w:bottom w:val="none" w:sz="0" w:space="0" w:color="auto"/>
                    <w:right w:val="none" w:sz="0" w:space="0" w:color="auto"/>
                  </w:divBdr>
                  <w:divsChild>
                    <w:div w:id="1296985116">
                      <w:marLeft w:val="150"/>
                      <w:marRight w:val="0"/>
                      <w:marTop w:val="0"/>
                      <w:marBottom w:val="0"/>
                      <w:divBdr>
                        <w:top w:val="none" w:sz="0" w:space="0" w:color="auto"/>
                        <w:left w:val="none" w:sz="0" w:space="0" w:color="auto"/>
                        <w:bottom w:val="none" w:sz="0" w:space="0" w:color="auto"/>
                        <w:right w:val="none" w:sz="0" w:space="0" w:color="auto"/>
                      </w:divBdr>
                      <w:divsChild>
                        <w:div w:id="1405183278">
                          <w:marLeft w:val="0"/>
                          <w:marRight w:val="0"/>
                          <w:marTop w:val="0"/>
                          <w:marBottom w:val="0"/>
                          <w:divBdr>
                            <w:top w:val="none" w:sz="0" w:space="0" w:color="auto"/>
                            <w:left w:val="none" w:sz="0" w:space="0" w:color="auto"/>
                            <w:bottom w:val="none" w:sz="0" w:space="0" w:color="auto"/>
                            <w:right w:val="none" w:sz="0" w:space="0" w:color="auto"/>
                          </w:divBdr>
                          <w:divsChild>
                            <w:div w:id="479619759">
                              <w:marLeft w:val="0"/>
                              <w:marRight w:val="0"/>
                              <w:marTop w:val="75"/>
                              <w:marBottom w:val="0"/>
                              <w:divBdr>
                                <w:top w:val="none" w:sz="0" w:space="0" w:color="auto"/>
                                <w:left w:val="none" w:sz="0" w:space="0" w:color="auto"/>
                                <w:bottom w:val="none" w:sz="0" w:space="0" w:color="auto"/>
                                <w:right w:val="none" w:sz="0" w:space="0" w:color="auto"/>
                              </w:divBdr>
                              <w:divsChild>
                                <w:div w:id="4396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44636">
      <w:bodyDiv w:val="1"/>
      <w:marLeft w:val="0"/>
      <w:marRight w:val="0"/>
      <w:marTop w:val="0"/>
      <w:marBottom w:val="0"/>
      <w:divBdr>
        <w:top w:val="none" w:sz="0" w:space="0" w:color="auto"/>
        <w:left w:val="none" w:sz="0" w:space="0" w:color="auto"/>
        <w:bottom w:val="none" w:sz="0" w:space="0" w:color="auto"/>
        <w:right w:val="none" w:sz="0" w:space="0" w:color="auto"/>
      </w:divBdr>
      <w:divsChild>
        <w:div w:id="2109960589">
          <w:marLeft w:val="0"/>
          <w:marRight w:val="0"/>
          <w:marTop w:val="0"/>
          <w:marBottom w:val="0"/>
          <w:divBdr>
            <w:top w:val="none" w:sz="0" w:space="0" w:color="auto"/>
            <w:left w:val="none" w:sz="0" w:space="0" w:color="auto"/>
            <w:bottom w:val="none" w:sz="0" w:space="0" w:color="auto"/>
            <w:right w:val="none" w:sz="0" w:space="0" w:color="auto"/>
          </w:divBdr>
          <w:divsChild>
            <w:div w:id="149978554">
              <w:marLeft w:val="0"/>
              <w:marRight w:val="0"/>
              <w:marTop w:val="0"/>
              <w:marBottom w:val="0"/>
              <w:divBdr>
                <w:top w:val="none" w:sz="0" w:space="0" w:color="auto"/>
                <w:left w:val="none" w:sz="0" w:space="0" w:color="auto"/>
                <w:bottom w:val="none" w:sz="0" w:space="0" w:color="auto"/>
                <w:right w:val="none" w:sz="0" w:space="0" w:color="auto"/>
              </w:divBdr>
              <w:divsChild>
                <w:div w:id="1429349475">
                  <w:marLeft w:val="0"/>
                  <w:marRight w:val="0"/>
                  <w:marTop w:val="0"/>
                  <w:marBottom w:val="0"/>
                  <w:divBdr>
                    <w:top w:val="none" w:sz="0" w:space="0" w:color="auto"/>
                    <w:left w:val="none" w:sz="0" w:space="0" w:color="auto"/>
                    <w:bottom w:val="none" w:sz="0" w:space="0" w:color="auto"/>
                    <w:right w:val="none" w:sz="0" w:space="0" w:color="auto"/>
                  </w:divBdr>
                  <w:divsChild>
                    <w:div w:id="1199976650">
                      <w:marLeft w:val="150"/>
                      <w:marRight w:val="0"/>
                      <w:marTop w:val="0"/>
                      <w:marBottom w:val="0"/>
                      <w:divBdr>
                        <w:top w:val="none" w:sz="0" w:space="0" w:color="auto"/>
                        <w:left w:val="none" w:sz="0" w:space="0" w:color="auto"/>
                        <w:bottom w:val="none" w:sz="0" w:space="0" w:color="auto"/>
                        <w:right w:val="none" w:sz="0" w:space="0" w:color="auto"/>
                      </w:divBdr>
                      <w:divsChild>
                        <w:div w:id="20472394">
                          <w:marLeft w:val="0"/>
                          <w:marRight w:val="0"/>
                          <w:marTop w:val="0"/>
                          <w:marBottom w:val="0"/>
                          <w:divBdr>
                            <w:top w:val="none" w:sz="0" w:space="0" w:color="auto"/>
                            <w:left w:val="none" w:sz="0" w:space="0" w:color="auto"/>
                            <w:bottom w:val="none" w:sz="0" w:space="0" w:color="auto"/>
                            <w:right w:val="none" w:sz="0" w:space="0" w:color="auto"/>
                          </w:divBdr>
                          <w:divsChild>
                            <w:div w:id="1798137052">
                              <w:marLeft w:val="0"/>
                              <w:marRight w:val="0"/>
                              <w:marTop w:val="75"/>
                              <w:marBottom w:val="0"/>
                              <w:divBdr>
                                <w:top w:val="none" w:sz="0" w:space="0" w:color="auto"/>
                                <w:left w:val="none" w:sz="0" w:space="0" w:color="auto"/>
                                <w:bottom w:val="none" w:sz="0" w:space="0" w:color="auto"/>
                                <w:right w:val="none" w:sz="0" w:space="0" w:color="auto"/>
                              </w:divBdr>
                              <w:divsChild>
                                <w:div w:id="4291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581610">
      <w:bodyDiv w:val="1"/>
      <w:marLeft w:val="0"/>
      <w:marRight w:val="0"/>
      <w:marTop w:val="0"/>
      <w:marBottom w:val="0"/>
      <w:divBdr>
        <w:top w:val="none" w:sz="0" w:space="0" w:color="auto"/>
        <w:left w:val="none" w:sz="0" w:space="0" w:color="auto"/>
        <w:bottom w:val="none" w:sz="0" w:space="0" w:color="auto"/>
        <w:right w:val="none" w:sz="0" w:space="0" w:color="auto"/>
      </w:divBdr>
      <w:divsChild>
        <w:div w:id="2044862953">
          <w:marLeft w:val="0"/>
          <w:marRight w:val="0"/>
          <w:marTop w:val="0"/>
          <w:marBottom w:val="0"/>
          <w:divBdr>
            <w:top w:val="none" w:sz="0" w:space="0" w:color="auto"/>
            <w:left w:val="none" w:sz="0" w:space="0" w:color="auto"/>
            <w:bottom w:val="none" w:sz="0" w:space="0" w:color="auto"/>
            <w:right w:val="none" w:sz="0" w:space="0" w:color="auto"/>
          </w:divBdr>
          <w:divsChild>
            <w:div w:id="939947716">
              <w:marLeft w:val="0"/>
              <w:marRight w:val="0"/>
              <w:marTop w:val="0"/>
              <w:marBottom w:val="0"/>
              <w:divBdr>
                <w:top w:val="none" w:sz="0" w:space="0" w:color="auto"/>
                <w:left w:val="none" w:sz="0" w:space="0" w:color="auto"/>
                <w:bottom w:val="none" w:sz="0" w:space="0" w:color="auto"/>
                <w:right w:val="none" w:sz="0" w:space="0" w:color="auto"/>
              </w:divBdr>
              <w:divsChild>
                <w:div w:id="1630041064">
                  <w:marLeft w:val="0"/>
                  <w:marRight w:val="0"/>
                  <w:marTop w:val="0"/>
                  <w:marBottom w:val="0"/>
                  <w:divBdr>
                    <w:top w:val="none" w:sz="0" w:space="0" w:color="auto"/>
                    <w:left w:val="none" w:sz="0" w:space="0" w:color="auto"/>
                    <w:bottom w:val="none" w:sz="0" w:space="0" w:color="auto"/>
                    <w:right w:val="none" w:sz="0" w:space="0" w:color="auto"/>
                  </w:divBdr>
                  <w:divsChild>
                    <w:div w:id="532184152">
                      <w:marLeft w:val="150"/>
                      <w:marRight w:val="0"/>
                      <w:marTop w:val="0"/>
                      <w:marBottom w:val="0"/>
                      <w:divBdr>
                        <w:top w:val="none" w:sz="0" w:space="0" w:color="auto"/>
                        <w:left w:val="none" w:sz="0" w:space="0" w:color="auto"/>
                        <w:bottom w:val="none" w:sz="0" w:space="0" w:color="auto"/>
                        <w:right w:val="none" w:sz="0" w:space="0" w:color="auto"/>
                      </w:divBdr>
                      <w:divsChild>
                        <w:div w:id="338585044">
                          <w:marLeft w:val="0"/>
                          <w:marRight w:val="0"/>
                          <w:marTop w:val="0"/>
                          <w:marBottom w:val="0"/>
                          <w:divBdr>
                            <w:top w:val="none" w:sz="0" w:space="0" w:color="auto"/>
                            <w:left w:val="none" w:sz="0" w:space="0" w:color="auto"/>
                            <w:bottom w:val="none" w:sz="0" w:space="0" w:color="auto"/>
                            <w:right w:val="none" w:sz="0" w:space="0" w:color="auto"/>
                          </w:divBdr>
                          <w:divsChild>
                            <w:div w:id="601954353">
                              <w:marLeft w:val="0"/>
                              <w:marRight w:val="0"/>
                              <w:marTop w:val="75"/>
                              <w:marBottom w:val="0"/>
                              <w:divBdr>
                                <w:top w:val="none" w:sz="0" w:space="0" w:color="auto"/>
                                <w:left w:val="none" w:sz="0" w:space="0" w:color="auto"/>
                                <w:bottom w:val="none" w:sz="0" w:space="0" w:color="auto"/>
                                <w:right w:val="none" w:sz="0" w:space="0" w:color="auto"/>
                              </w:divBdr>
                              <w:divsChild>
                                <w:div w:id="2929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290903">
      <w:bodyDiv w:val="1"/>
      <w:marLeft w:val="0"/>
      <w:marRight w:val="0"/>
      <w:marTop w:val="0"/>
      <w:marBottom w:val="0"/>
      <w:divBdr>
        <w:top w:val="none" w:sz="0" w:space="0" w:color="auto"/>
        <w:left w:val="none" w:sz="0" w:space="0" w:color="auto"/>
        <w:bottom w:val="none" w:sz="0" w:space="0" w:color="auto"/>
        <w:right w:val="none" w:sz="0" w:space="0" w:color="auto"/>
      </w:divBdr>
      <w:divsChild>
        <w:div w:id="930816302">
          <w:marLeft w:val="0"/>
          <w:marRight w:val="0"/>
          <w:marTop w:val="0"/>
          <w:marBottom w:val="0"/>
          <w:divBdr>
            <w:top w:val="none" w:sz="0" w:space="0" w:color="auto"/>
            <w:left w:val="none" w:sz="0" w:space="0" w:color="auto"/>
            <w:bottom w:val="none" w:sz="0" w:space="0" w:color="auto"/>
            <w:right w:val="none" w:sz="0" w:space="0" w:color="auto"/>
          </w:divBdr>
          <w:divsChild>
            <w:div w:id="174613596">
              <w:marLeft w:val="0"/>
              <w:marRight w:val="0"/>
              <w:marTop w:val="0"/>
              <w:marBottom w:val="0"/>
              <w:divBdr>
                <w:top w:val="none" w:sz="0" w:space="0" w:color="auto"/>
                <w:left w:val="none" w:sz="0" w:space="0" w:color="auto"/>
                <w:bottom w:val="none" w:sz="0" w:space="0" w:color="auto"/>
                <w:right w:val="none" w:sz="0" w:space="0" w:color="auto"/>
              </w:divBdr>
              <w:divsChild>
                <w:div w:id="152526518">
                  <w:marLeft w:val="0"/>
                  <w:marRight w:val="0"/>
                  <w:marTop w:val="0"/>
                  <w:marBottom w:val="0"/>
                  <w:divBdr>
                    <w:top w:val="none" w:sz="0" w:space="0" w:color="auto"/>
                    <w:left w:val="none" w:sz="0" w:space="0" w:color="auto"/>
                    <w:bottom w:val="none" w:sz="0" w:space="0" w:color="auto"/>
                    <w:right w:val="none" w:sz="0" w:space="0" w:color="auto"/>
                  </w:divBdr>
                  <w:divsChild>
                    <w:div w:id="451478642">
                      <w:marLeft w:val="150"/>
                      <w:marRight w:val="0"/>
                      <w:marTop w:val="0"/>
                      <w:marBottom w:val="0"/>
                      <w:divBdr>
                        <w:top w:val="none" w:sz="0" w:space="0" w:color="auto"/>
                        <w:left w:val="none" w:sz="0" w:space="0" w:color="auto"/>
                        <w:bottom w:val="none" w:sz="0" w:space="0" w:color="auto"/>
                        <w:right w:val="none" w:sz="0" w:space="0" w:color="auto"/>
                      </w:divBdr>
                      <w:divsChild>
                        <w:div w:id="1940720461">
                          <w:marLeft w:val="0"/>
                          <w:marRight w:val="0"/>
                          <w:marTop w:val="0"/>
                          <w:marBottom w:val="0"/>
                          <w:divBdr>
                            <w:top w:val="none" w:sz="0" w:space="0" w:color="auto"/>
                            <w:left w:val="none" w:sz="0" w:space="0" w:color="auto"/>
                            <w:bottom w:val="none" w:sz="0" w:space="0" w:color="auto"/>
                            <w:right w:val="none" w:sz="0" w:space="0" w:color="auto"/>
                          </w:divBdr>
                          <w:divsChild>
                            <w:div w:id="454099981">
                              <w:marLeft w:val="0"/>
                              <w:marRight w:val="0"/>
                              <w:marTop w:val="75"/>
                              <w:marBottom w:val="0"/>
                              <w:divBdr>
                                <w:top w:val="none" w:sz="0" w:space="0" w:color="auto"/>
                                <w:left w:val="none" w:sz="0" w:space="0" w:color="auto"/>
                                <w:bottom w:val="none" w:sz="0" w:space="0" w:color="auto"/>
                                <w:right w:val="none" w:sz="0" w:space="0" w:color="auto"/>
                              </w:divBdr>
                              <w:divsChild>
                                <w:div w:id="3039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302737">
      <w:bodyDiv w:val="1"/>
      <w:marLeft w:val="0"/>
      <w:marRight w:val="0"/>
      <w:marTop w:val="0"/>
      <w:marBottom w:val="0"/>
      <w:divBdr>
        <w:top w:val="none" w:sz="0" w:space="0" w:color="auto"/>
        <w:left w:val="none" w:sz="0" w:space="0" w:color="auto"/>
        <w:bottom w:val="none" w:sz="0" w:space="0" w:color="auto"/>
        <w:right w:val="none" w:sz="0" w:space="0" w:color="auto"/>
      </w:divBdr>
      <w:divsChild>
        <w:div w:id="725688108">
          <w:marLeft w:val="0"/>
          <w:marRight w:val="0"/>
          <w:marTop w:val="0"/>
          <w:marBottom w:val="0"/>
          <w:divBdr>
            <w:top w:val="none" w:sz="0" w:space="0" w:color="auto"/>
            <w:left w:val="none" w:sz="0" w:space="0" w:color="auto"/>
            <w:bottom w:val="none" w:sz="0" w:space="0" w:color="auto"/>
            <w:right w:val="none" w:sz="0" w:space="0" w:color="auto"/>
          </w:divBdr>
          <w:divsChild>
            <w:div w:id="269360828">
              <w:marLeft w:val="0"/>
              <w:marRight w:val="0"/>
              <w:marTop w:val="0"/>
              <w:marBottom w:val="0"/>
              <w:divBdr>
                <w:top w:val="none" w:sz="0" w:space="0" w:color="auto"/>
                <w:left w:val="none" w:sz="0" w:space="0" w:color="auto"/>
                <w:bottom w:val="none" w:sz="0" w:space="0" w:color="auto"/>
                <w:right w:val="none" w:sz="0" w:space="0" w:color="auto"/>
              </w:divBdr>
              <w:divsChild>
                <w:div w:id="1082220865">
                  <w:marLeft w:val="0"/>
                  <w:marRight w:val="0"/>
                  <w:marTop w:val="0"/>
                  <w:marBottom w:val="0"/>
                  <w:divBdr>
                    <w:top w:val="none" w:sz="0" w:space="0" w:color="auto"/>
                    <w:left w:val="none" w:sz="0" w:space="0" w:color="auto"/>
                    <w:bottom w:val="none" w:sz="0" w:space="0" w:color="auto"/>
                    <w:right w:val="none" w:sz="0" w:space="0" w:color="auto"/>
                  </w:divBdr>
                  <w:divsChild>
                    <w:div w:id="622149781">
                      <w:marLeft w:val="150"/>
                      <w:marRight w:val="0"/>
                      <w:marTop w:val="0"/>
                      <w:marBottom w:val="0"/>
                      <w:divBdr>
                        <w:top w:val="none" w:sz="0" w:space="0" w:color="auto"/>
                        <w:left w:val="none" w:sz="0" w:space="0" w:color="auto"/>
                        <w:bottom w:val="none" w:sz="0" w:space="0" w:color="auto"/>
                        <w:right w:val="none" w:sz="0" w:space="0" w:color="auto"/>
                      </w:divBdr>
                      <w:divsChild>
                        <w:div w:id="241063476">
                          <w:marLeft w:val="0"/>
                          <w:marRight w:val="0"/>
                          <w:marTop w:val="0"/>
                          <w:marBottom w:val="0"/>
                          <w:divBdr>
                            <w:top w:val="none" w:sz="0" w:space="0" w:color="auto"/>
                            <w:left w:val="none" w:sz="0" w:space="0" w:color="auto"/>
                            <w:bottom w:val="none" w:sz="0" w:space="0" w:color="auto"/>
                            <w:right w:val="none" w:sz="0" w:space="0" w:color="auto"/>
                          </w:divBdr>
                          <w:divsChild>
                            <w:div w:id="769353062">
                              <w:marLeft w:val="0"/>
                              <w:marRight w:val="0"/>
                              <w:marTop w:val="75"/>
                              <w:marBottom w:val="0"/>
                              <w:divBdr>
                                <w:top w:val="none" w:sz="0" w:space="0" w:color="auto"/>
                                <w:left w:val="none" w:sz="0" w:space="0" w:color="auto"/>
                                <w:bottom w:val="none" w:sz="0" w:space="0" w:color="auto"/>
                                <w:right w:val="none" w:sz="0" w:space="0" w:color="auto"/>
                              </w:divBdr>
                              <w:divsChild>
                                <w:div w:id="19079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294814">
      <w:bodyDiv w:val="1"/>
      <w:marLeft w:val="0"/>
      <w:marRight w:val="0"/>
      <w:marTop w:val="0"/>
      <w:marBottom w:val="0"/>
      <w:divBdr>
        <w:top w:val="none" w:sz="0" w:space="0" w:color="auto"/>
        <w:left w:val="none" w:sz="0" w:space="0" w:color="auto"/>
        <w:bottom w:val="none" w:sz="0" w:space="0" w:color="auto"/>
        <w:right w:val="none" w:sz="0" w:space="0" w:color="auto"/>
      </w:divBdr>
      <w:divsChild>
        <w:div w:id="443573268">
          <w:marLeft w:val="0"/>
          <w:marRight w:val="0"/>
          <w:marTop w:val="0"/>
          <w:marBottom w:val="0"/>
          <w:divBdr>
            <w:top w:val="none" w:sz="0" w:space="0" w:color="auto"/>
            <w:left w:val="none" w:sz="0" w:space="0" w:color="auto"/>
            <w:bottom w:val="none" w:sz="0" w:space="0" w:color="auto"/>
            <w:right w:val="none" w:sz="0" w:space="0" w:color="auto"/>
          </w:divBdr>
          <w:divsChild>
            <w:div w:id="2047638344">
              <w:marLeft w:val="0"/>
              <w:marRight w:val="0"/>
              <w:marTop w:val="0"/>
              <w:marBottom w:val="0"/>
              <w:divBdr>
                <w:top w:val="none" w:sz="0" w:space="0" w:color="auto"/>
                <w:left w:val="none" w:sz="0" w:space="0" w:color="auto"/>
                <w:bottom w:val="none" w:sz="0" w:space="0" w:color="auto"/>
                <w:right w:val="none" w:sz="0" w:space="0" w:color="auto"/>
              </w:divBdr>
              <w:divsChild>
                <w:div w:id="311524460">
                  <w:marLeft w:val="0"/>
                  <w:marRight w:val="0"/>
                  <w:marTop w:val="0"/>
                  <w:marBottom w:val="0"/>
                  <w:divBdr>
                    <w:top w:val="none" w:sz="0" w:space="0" w:color="auto"/>
                    <w:left w:val="none" w:sz="0" w:space="0" w:color="auto"/>
                    <w:bottom w:val="none" w:sz="0" w:space="0" w:color="auto"/>
                    <w:right w:val="none" w:sz="0" w:space="0" w:color="auto"/>
                  </w:divBdr>
                  <w:divsChild>
                    <w:div w:id="1783694347">
                      <w:marLeft w:val="150"/>
                      <w:marRight w:val="0"/>
                      <w:marTop w:val="0"/>
                      <w:marBottom w:val="0"/>
                      <w:divBdr>
                        <w:top w:val="none" w:sz="0" w:space="0" w:color="auto"/>
                        <w:left w:val="none" w:sz="0" w:space="0" w:color="auto"/>
                        <w:bottom w:val="none" w:sz="0" w:space="0" w:color="auto"/>
                        <w:right w:val="none" w:sz="0" w:space="0" w:color="auto"/>
                      </w:divBdr>
                      <w:divsChild>
                        <w:div w:id="1387218271">
                          <w:marLeft w:val="0"/>
                          <w:marRight w:val="0"/>
                          <w:marTop w:val="0"/>
                          <w:marBottom w:val="0"/>
                          <w:divBdr>
                            <w:top w:val="none" w:sz="0" w:space="0" w:color="auto"/>
                            <w:left w:val="none" w:sz="0" w:space="0" w:color="auto"/>
                            <w:bottom w:val="none" w:sz="0" w:space="0" w:color="auto"/>
                            <w:right w:val="none" w:sz="0" w:space="0" w:color="auto"/>
                          </w:divBdr>
                          <w:divsChild>
                            <w:div w:id="1090275499">
                              <w:marLeft w:val="0"/>
                              <w:marRight w:val="0"/>
                              <w:marTop w:val="75"/>
                              <w:marBottom w:val="0"/>
                              <w:divBdr>
                                <w:top w:val="none" w:sz="0" w:space="0" w:color="auto"/>
                                <w:left w:val="none" w:sz="0" w:space="0" w:color="auto"/>
                                <w:bottom w:val="none" w:sz="0" w:space="0" w:color="auto"/>
                                <w:right w:val="none" w:sz="0" w:space="0" w:color="auto"/>
                              </w:divBdr>
                              <w:divsChild>
                                <w:div w:id="17224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032627">
      <w:bodyDiv w:val="1"/>
      <w:marLeft w:val="0"/>
      <w:marRight w:val="0"/>
      <w:marTop w:val="0"/>
      <w:marBottom w:val="0"/>
      <w:divBdr>
        <w:top w:val="none" w:sz="0" w:space="0" w:color="auto"/>
        <w:left w:val="none" w:sz="0" w:space="0" w:color="auto"/>
        <w:bottom w:val="none" w:sz="0" w:space="0" w:color="auto"/>
        <w:right w:val="none" w:sz="0" w:space="0" w:color="auto"/>
      </w:divBdr>
      <w:divsChild>
        <w:div w:id="991569682">
          <w:marLeft w:val="0"/>
          <w:marRight w:val="0"/>
          <w:marTop w:val="0"/>
          <w:marBottom w:val="0"/>
          <w:divBdr>
            <w:top w:val="none" w:sz="0" w:space="0" w:color="auto"/>
            <w:left w:val="none" w:sz="0" w:space="0" w:color="auto"/>
            <w:bottom w:val="none" w:sz="0" w:space="0" w:color="auto"/>
            <w:right w:val="none" w:sz="0" w:space="0" w:color="auto"/>
          </w:divBdr>
          <w:divsChild>
            <w:div w:id="2073237273">
              <w:marLeft w:val="0"/>
              <w:marRight w:val="0"/>
              <w:marTop w:val="0"/>
              <w:marBottom w:val="0"/>
              <w:divBdr>
                <w:top w:val="none" w:sz="0" w:space="0" w:color="auto"/>
                <w:left w:val="none" w:sz="0" w:space="0" w:color="auto"/>
                <w:bottom w:val="none" w:sz="0" w:space="0" w:color="auto"/>
                <w:right w:val="none" w:sz="0" w:space="0" w:color="auto"/>
              </w:divBdr>
              <w:divsChild>
                <w:div w:id="258679563">
                  <w:marLeft w:val="0"/>
                  <w:marRight w:val="0"/>
                  <w:marTop w:val="0"/>
                  <w:marBottom w:val="0"/>
                  <w:divBdr>
                    <w:top w:val="none" w:sz="0" w:space="0" w:color="auto"/>
                    <w:left w:val="none" w:sz="0" w:space="0" w:color="auto"/>
                    <w:bottom w:val="none" w:sz="0" w:space="0" w:color="auto"/>
                    <w:right w:val="none" w:sz="0" w:space="0" w:color="auto"/>
                  </w:divBdr>
                  <w:divsChild>
                    <w:div w:id="885987547">
                      <w:marLeft w:val="150"/>
                      <w:marRight w:val="0"/>
                      <w:marTop w:val="0"/>
                      <w:marBottom w:val="0"/>
                      <w:divBdr>
                        <w:top w:val="none" w:sz="0" w:space="0" w:color="auto"/>
                        <w:left w:val="none" w:sz="0" w:space="0" w:color="auto"/>
                        <w:bottom w:val="none" w:sz="0" w:space="0" w:color="auto"/>
                        <w:right w:val="none" w:sz="0" w:space="0" w:color="auto"/>
                      </w:divBdr>
                      <w:divsChild>
                        <w:div w:id="857475317">
                          <w:marLeft w:val="0"/>
                          <w:marRight w:val="0"/>
                          <w:marTop w:val="0"/>
                          <w:marBottom w:val="0"/>
                          <w:divBdr>
                            <w:top w:val="none" w:sz="0" w:space="0" w:color="auto"/>
                            <w:left w:val="none" w:sz="0" w:space="0" w:color="auto"/>
                            <w:bottom w:val="none" w:sz="0" w:space="0" w:color="auto"/>
                            <w:right w:val="none" w:sz="0" w:space="0" w:color="auto"/>
                          </w:divBdr>
                          <w:divsChild>
                            <w:div w:id="194003053">
                              <w:marLeft w:val="0"/>
                              <w:marRight w:val="0"/>
                              <w:marTop w:val="75"/>
                              <w:marBottom w:val="0"/>
                              <w:divBdr>
                                <w:top w:val="none" w:sz="0" w:space="0" w:color="auto"/>
                                <w:left w:val="none" w:sz="0" w:space="0" w:color="auto"/>
                                <w:bottom w:val="none" w:sz="0" w:space="0" w:color="auto"/>
                                <w:right w:val="none" w:sz="0" w:space="0" w:color="auto"/>
                              </w:divBdr>
                              <w:divsChild>
                                <w:div w:id="11427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180242">
      <w:bodyDiv w:val="1"/>
      <w:marLeft w:val="0"/>
      <w:marRight w:val="0"/>
      <w:marTop w:val="0"/>
      <w:marBottom w:val="0"/>
      <w:divBdr>
        <w:top w:val="none" w:sz="0" w:space="0" w:color="auto"/>
        <w:left w:val="none" w:sz="0" w:space="0" w:color="auto"/>
        <w:bottom w:val="none" w:sz="0" w:space="0" w:color="auto"/>
        <w:right w:val="none" w:sz="0" w:space="0" w:color="auto"/>
      </w:divBdr>
      <w:divsChild>
        <w:div w:id="1445810875">
          <w:marLeft w:val="0"/>
          <w:marRight w:val="0"/>
          <w:marTop w:val="0"/>
          <w:marBottom w:val="0"/>
          <w:divBdr>
            <w:top w:val="none" w:sz="0" w:space="0" w:color="auto"/>
            <w:left w:val="none" w:sz="0" w:space="0" w:color="auto"/>
            <w:bottom w:val="none" w:sz="0" w:space="0" w:color="auto"/>
            <w:right w:val="none" w:sz="0" w:space="0" w:color="auto"/>
          </w:divBdr>
          <w:divsChild>
            <w:div w:id="2054578308">
              <w:marLeft w:val="0"/>
              <w:marRight w:val="0"/>
              <w:marTop w:val="0"/>
              <w:marBottom w:val="0"/>
              <w:divBdr>
                <w:top w:val="none" w:sz="0" w:space="0" w:color="auto"/>
                <w:left w:val="none" w:sz="0" w:space="0" w:color="auto"/>
                <w:bottom w:val="none" w:sz="0" w:space="0" w:color="auto"/>
                <w:right w:val="none" w:sz="0" w:space="0" w:color="auto"/>
              </w:divBdr>
              <w:divsChild>
                <w:div w:id="573008760">
                  <w:marLeft w:val="0"/>
                  <w:marRight w:val="0"/>
                  <w:marTop w:val="0"/>
                  <w:marBottom w:val="0"/>
                  <w:divBdr>
                    <w:top w:val="none" w:sz="0" w:space="0" w:color="auto"/>
                    <w:left w:val="none" w:sz="0" w:space="0" w:color="auto"/>
                    <w:bottom w:val="none" w:sz="0" w:space="0" w:color="auto"/>
                    <w:right w:val="none" w:sz="0" w:space="0" w:color="auto"/>
                  </w:divBdr>
                  <w:divsChild>
                    <w:div w:id="1438675063">
                      <w:marLeft w:val="150"/>
                      <w:marRight w:val="0"/>
                      <w:marTop w:val="0"/>
                      <w:marBottom w:val="0"/>
                      <w:divBdr>
                        <w:top w:val="none" w:sz="0" w:space="0" w:color="auto"/>
                        <w:left w:val="none" w:sz="0" w:space="0" w:color="auto"/>
                        <w:bottom w:val="none" w:sz="0" w:space="0" w:color="auto"/>
                        <w:right w:val="none" w:sz="0" w:space="0" w:color="auto"/>
                      </w:divBdr>
                      <w:divsChild>
                        <w:div w:id="1236932075">
                          <w:marLeft w:val="0"/>
                          <w:marRight w:val="0"/>
                          <w:marTop w:val="0"/>
                          <w:marBottom w:val="0"/>
                          <w:divBdr>
                            <w:top w:val="none" w:sz="0" w:space="0" w:color="auto"/>
                            <w:left w:val="none" w:sz="0" w:space="0" w:color="auto"/>
                            <w:bottom w:val="none" w:sz="0" w:space="0" w:color="auto"/>
                            <w:right w:val="none" w:sz="0" w:space="0" w:color="auto"/>
                          </w:divBdr>
                          <w:divsChild>
                            <w:div w:id="412511485">
                              <w:marLeft w:val="0"/>
                              <w:marRight w:val="0"/>
                              <w:marTop w:val="75"/>
                              <w:marBottom w:val="0"/>
                              <w:divBdr>
                                <w:top w:val="none" w:sz="0" w:space="0" w:color="auto"/>
                                <w:left w:val="none" w:sz="0" w:space="0" w:color="auto"/>
                                <w:bottom w:val="none" w:sz="0" w:space="0" w:color="auto"/>
                                <w:right w:val="none" w:sz="0" w:space="0" w:color="auto"/>
                              </w:divBdr>
                              <w:divsChild>
                                <w:div w:id="6864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828976">
      <w:bodyDiv w:val="1"/>
      <w:marLeft w:val="0"/>
      <w:marRight w:val="0"/>
      <w:marTop w:val="0"/>
      <w:marBottom w:val="0"/>
      <w:divBdr>
        <w:top w:val="none" w:sz="0" w:space="0" w:color="auto"/>
        <w:left w:val="none" w:sz="0" w:space="0" w:color="auto"/>
        <w:bottom w:val="none" w:sz="0" w:space="0" w:color="auto"/>
        <w:right w:val="none" w:sz="0" w:space="0" w:color="auto"/>
      </w:divBdr>
    </w:div>
    <w:div w:id="2036996770">
      <w:bodyDiv w:val="1"/>
      <w:marLeft w:val="0"/>
      <w:marRight w:val="0"/>
      <w:marTop w:val="0"/>
      <w:marBottom w:val="0"/>
      <w:divBdr>
        <w:top w:val="none" w:sz="0" w:space="0" w:color="auto"/>
        <w:left w:val="none" w:sz="0" w:space="0" w:color="auto"/>
        <w:bottom w:val="none" w:sz="0" w:space="0" w:color="auto"/>
        <w:right w:val="none" w:sz="0" w:space="0" w:color="auto"/>
      </w:divBdr>
      <w:divsChild>
        <w:div w:id="634992797">
          <w:marLeft w:val="0"/>
          <w:marRight w:val="0"/>
          <w:marTop w:val="0"/>
          <w:marBottom w:val="0"/>
          <w:divBdr>
            <w:top w:val="none" w:sz="0" w:space="0" w:color="auto"/>
            <w:left w:val="none" w:sz="0" w:space="0" w:color="auto"/>
            <w:bottom w:val="none" w:sz="0" w:space="0" w:color="auto"/>
            <w:right w:val="none" w:sz="0" w:space="0" w:color="auto"/>
          </w:divBdr>
          <w:divsChild>
            <w:div w:id="1016233103">
              <w:marLeft w:val="0"/>
              <w:marRight w:val="0"/>
              <w:marTop w:val="0"/>
              <w:marBottom w:val="0"/>
              <w:divBdr>
                <w:top w:val="none" w:sz="0" w:space="0" w:color="auto"/>
                <w:left w:val="none" w:sz="0" w:space="0" w:color="auto"/>
                <w:bottom w:val="none" w:sz="0" w:space="0" w:color="auto"/>
                <w:right w:val="none" w:sz="0" w:space="0" w:color="auto"/>
              </w:divBdr>
              <w:divsChild>
                <w:div w:id="103617719">
                  <w:marLeft w:val="0"/>
                  <w:marRight w:val="0"/>
                  <w:marTop w:val="0"/>
                  <w:marBottom w:val="0"/>
                  <w:divBdr>
                    <w:top w:val="none" w:sz="0" w:space="0" w:color="auto"/>
                    <w:left w:val="none" w:sz="0" w:space="0" w:color="auto"/>
                    <w:bottom w:val="none" w:sz="0" w:space="0" w:color="auto"/>
                    <w:right w:val="none" w:sz="0" w:space="0" w:color="auto"/>
                  </w:divBdr>
                  <w:divsChild>
                    <w:div w:id="695421797">
                      <w:marLeft w:val="150"/>
                      <w:marRight w:val="0"/>
                      <w:marTop w:val="0"/>
                      <w:marBottom w:val="0"/>
                      <w:divBdr>
                        <w:top w:val="none" w:sz="0" w:space="0" w:color="auto"/>
                        <w:left w:val="none" w:sz="0" w:space="0" w:color="auto"/>
                        <w:bottom w:val="none" w:sz="0" w:space="0" w:color="auto"/>
                        <w:right w:val="none" w:sz="0" w:space="0" w:color="auto"/>
                      </w:divBdr>
                      <w:divsChild>
                        <w:div w:id="1851289192">
                          <w:marLeft w:val="0"/>
                          <w:marRight w:val="0"/>
                          <w:marTop w:val="0"/>
                          <w:marBottom w:val="0"/>
                          <w:divBdr>
                            <w:top w:val="none" w:sz="0" w:space="0" w:color="auto"/>
                            <w:left w:val="none" w:sz="0" w:space="0" w:color="auto"/>
                            <w:bottom w:val="none" w:sz="0" w:space="0" w:color="auto"/>
                            <w:right w:val="none" w:sz="0" w:space="0" w:color="auto"/>
                          </w:divBdr>
                          <w:divsChild>
                            <w:div w:id="312829395">
                              <w:marLeft w:val="0"/>
                              <w:marRight w:val="0"/>
                              <w:marTop w:val="75"/>
                              <w:marBottom w:val="0"/>
                              <w:divBdr>
                                <w:top w:val="none" w:sz="0" w:space="0" w:color="auto"/>
                                <w:left w:val="none" w:sz="0" w:space="0" w:color="auto"/>
                                <w:bottom w:val="none" w:sz="0" w:space="0" w:color="auto"/>
                                <w:right w:val="none" w:sz="0" w:space="0" w:color="auto"/>
                              </w:divBdr>
                              <w:divsChild>
                                <w:div w:id="3766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11361">
      <w:bodyDiv w:val="1"/>
      <w:marLeft w:val="0"/>
      <w:marRight w:val="0"/>
      <w:marTop w:val="0"/>
      <w:marBottom w:val="0"/>
      <w:divBdr>
        <w:top w:val="none" w:sz="0" w:space="0" w:color="auto"/>
        <w:left w:val="none" w:sz="0" w:space="0" w:color="auto"/>
        <w:bottom w:val="none" w:sz="0" w:space="0" w:color="auto"/>
        <w:right w:val="none" w:sz="0" w:space="0" w:color="auto"/>
      </w:divBdr>
      <w:divsChild>
        <w:div w:id="374431227">
          <w:marLeft w:val="0"/>
          <w:marRight w:val="0"/>
          <w:marTop w:val="0"/>
          <w:marBottom w:val="0"/>
          <w:divBdr>
            <w:top w:val="none" w:sz="0" w:space="0" w:color="auto"/>
            <w:left w:val="none" w:sz="0" w:space="0" w:color="auto"/>
            <w:bottom w:val="none" w:sz="0" w:space="0" w:color="auto"/>
            <w:right w:val="none" w:sz="0" w:space="0" w:color="auto"/>
          </w:divBdr>
          <w:divsChild>
            <w:div w:id="1281298073">
              <w:marLeft w:val="0"/>
              <w:marRight w:val="0"/>
              <w:marTop w:val="0"/>
              <w:marBottom w:val="0"/>
              <w:divBdr>
                <w:top w:val="none" w:sz="0" w:space="0" w:color="auto"/>
                <w:left w:val="none" w:sz="0" w:space="0" w:color="auto"/>
                <w:bottom w:val="none" w:sz="0" w:space="0" w:color="auto"/>
                <w:right w:val="none" w:sz="0" w:space="0" w:color="auto"/>
              </w:divBdr>
              <w:divsChild>
                <w:div w:id="918518791">
                  <w:marLeft w:val="0"/>
                  <w:marRight w:val="0"/>
                  <w:marTop w:val="0"/>
                  <w:marBottom w:val="0"/>
                  <w:divBdr>
                    <w:top w:val="none" w:sz="0" w:space="0" w:color="auto"/>
                    <w:left w:val="none" w:sz="0" w:space="0" w:color="auto"/>
                    <w:bottom w:val="none" w:sz="0" w:space="0" w:color="auto"/>
                    <w:right w:val="none" w:sz="0" w:space="0" w:color="auto"/>
                  </w:divBdr>
                  <w:divsChild>
                    <w:div w:id="504245356">
                      <w:marLeft w:val="150"/>
                      <w:marRight w:val="0"/>
                      <w:marTop w:val="0"/>
                      <w:marBottom w:val="0"/>
                      <w:divBdr>
                        <w:top w:val="none" w:sz="0" w:space="0" w:color="auto"/>
                        <w:left w:val="none" w:sz="0" w:space="0" w:color="auto"/>
                        <w:bottom w:val="none" w:sz="0" w:space="0" w:color="auto"/>
                        <w:right w:val="none" w:sz="0" w:space="0" w:color="auto"/>
                      </w:divBdr>
                      <w:divsChild>
                        <w:div w:id="97676957">
                          <w:marLeft w:val="0"/>
                          <w:marRight w:val="0"/>
                          <w:marTop w:val="0"/>
                          <w:marBottom w:val="0"/>
                          <w:divBdr>
                            <w:top w:val="none" w:sz="0" w:space="0" w:color="auto"/>
                            <w:left w:val="none" w:sz="0" w:space="0" w:color="auto"/>
                            <w:bottom w:val="none" w:sz="0" w:space="0" w:color="auto"/>
                            <w:right w:val="none" w:sz="0" w:space="0" w:color="auto"/>
                          </w:divBdr>
                          <w:divsChild>
                            <w:div w:id="234245369">
                              <w:marLeft w:val="0"/>
                              <w:marRight w:val="0"/>
                              <w:marTop w:val="75"/>
                              <w:marBottom w:val="0"/>
                              <w:divBdr>
                                <w:top w:val="none" w:sz="0" w:space="0" w:color="auto"/>
                                <w:left w:val="none" w:sz="0" w:space="0" w:color="auto"/>
                                <w:bottom w:val="none" w:sz="0" w:space="0" w:color="auto"/>
                                <w:right w:val="none" w:sz="0" w:space="0" w:color="auto"/>
                              </w:divBdr>
                              <w:divsChild>
                                <w:div w:id="6292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sfs.cz/prilohy/konference/lk_2015_perspektivy.pdf"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businessinfo.cz/cs/clanky/narodni-iniciativa-prumysl-40-71386.html" TargetMode="External"/><Relationship Id="rId17" Type="http://schemas.openxmlformats.org/officeDocument/2006/relationships/hyperlink" Target="https://www.czso.cz/csu/czso/umrtnostni_tabulky"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businessinfo.cz/cs/clanky/narodni-iniciativa-prumysl-40-7138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encik.cz"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7.png"/><Relationship Id="rId10" Type="http://schemas.openxmlformats.org/officeDocument/2006/relationships/hyperlink" Target="mailto:valencik@seznam.cz"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valencik.cz" TargetMode="External"/><Relationship Id="rId14" Type="http://schemas.openxmlformats.org/officeDocument/2006/relationships/hyperlink" Target="https://www.czso.cz/csu/czso/umrtnostni_tabulky" TargetMode="External"/><Relationship Id="rId22" Type="http://schemas.openxmlformats.org/officeDocument/2006/relationships/image" Target="media/image6.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is.muni.cz/el/1421/podzim2007/US_34a/um/Bretislav.Fajkus.Filosofie.a.metodologie.vedy.pdf" TargetMode="External"/><Relationship Id="rId1" Type="http://schemas.openxmlformats.org/officeDocument/2006/relationships/hyperlink" Target="https://is.muni.cz/el/1421/podzim2007/US_34a/um/Bretislav.Fajkus.Filosofie.a.metodologie.vedy.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33F79-AA14-46BD-A061-8651B3CD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48</Pages>
  <Words>26849</Words>
  <Characters>158410</Characters>
  <Application>Microsoft Office Word</Application>
  <DocSecurity>0</DocSecurity>
  <Lines>1320</Lines>
  <Paragraphs>369</Paragraphs>
  <ScaleCrop>false</ScaleCrop>
  <HeadingPairs>
    <vt:vector size="2" baseType="variant">
      <vt:variant>
        <vt:lpstr>Název</vt:lpstr>
      </vt:variant>
      <vt:variant>
        <vt:i4>1</vt:i4>
      </vt:variant>
    </vt:vector>
  </HeadingPairs>
  <TitlesOfParts>
    <vt:vector size="1" baseType="lpstr">
      <vt:lpstr/>
    </vt:vector>
  </TitlesOfParts>
  <Company>VŠE</Company>
  <LinksUpToDate>false</LinksUpToDate>
  <CharactersWithSpaces>184890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Marathon 141</dc:title>
  <dc:subject>2016/z</dc:subject>
  <dc:creator>Radim Valenčík</dc:creator>
  <cp:keywords>Filozofie, ekonomie, politologie, sociologie, psychologie, historiografie</cp:keywords>
  <cp:lastModifiedBy>AlHo</cp:lastModifiedBy>
  <cp:revision>4</cp:revision>
  <dcterms:created xsi:type="dcterms:W3CDTF">2016-12-13T14:28:00Z</dcterms:created>
  <dcterms:modified xsi:type="dcterms:W3CDTF">2016-12-18T11:08:00Z</dcterms:modified>
</cp:coreProperties>
</file>